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523824" w:rsidRDefault="00085C75" w:rsidP="003204AA">
      <w:pPr>
        <w:pStyle w:val="MBT"/>
        <w:rPr>
          <w:rFonts w:eastAsia="Calibri"/>
          <w:lang w:val="en-GB"/>
        </w:rPr>
        <w:sectPr w:rsidR="00F85DFD" w:rsidRPr="00523824" w:rsidSect="00351E21">
          <w:footerReference w:type="first" r:id="rId8"/>
          <w:type w:val="continuous"/>
          <w:pgSz w:w="11906" w:h="16838" w:code="9"/>
          <w:pgMar w:top="720" w:right="720" w:bottom="720" w:left="720" w:header="709" w:footer="709" w:gutter="0"/>
          <w:cols w:space="708"/>
          <w:docGrid w:linePitch="360"/>
        </w:sectPr>
      </w:pPr>
      <w:r w:rsidRPr="00523824">
        <w:rPr>
          <w:rFonts w:eastAsia="Calibri"/>
          <w:noProof/>
          <w:lang w:val="fr-BE"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5C175F" w:rsidRPr="00590213" w:rsidRDefault="005C175F"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5C175F" w:rsidRPr="00B35152" w:rsidRDefault="005C175F"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06A2A0C1" w:rsidR="005C175F" w:rsidRPr="00590213" w:rsidRDefault="005C175F"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the Czech Republic</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5C175F" w:rsidRPr="001D7DA5" w:rsidRDefault="005C175F"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5C175F" w:rsidRPr="00BB78FE" w:rsidRDefault="005C175F"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5C175F" w:rsidRPr="00590213" w:rsidRDefault="005C175F"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5C175F" w:rsidRPr="00B35152" w:rsidRDefault="005C175F"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06A2A0C1" w:rsidR="005C175F" w:rsidRPr="00590213" w:rsidRDefault="005C175F"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the Czech Republic</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5C175F" w:rsidRPr="001D7DA5" w:rsidRDefault="005C175F"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5C175F" w:rsidRPr="00BB78FE" w:rsidRDefault="005C175F" w:rsidP="008652C9">
                        <w:pPr>
                          <w:jc w:val="right"/>
                          <w:rPr>
                            <w:rFonts w:ascii="Century Gothic" w:hAnsi="Century Gothic"/>
                            <w:i/>
                            <w:lang w:val="en-GB"/>
                          </w:rPr>
                        </w:pPr>
                      </w:p>
                    </w:txbxContent>
                  </v:textbox>
                </v:shape>
              </v:group>
            </w:pict>
          </mc:Fallback>
        </mc:AlternateContent>
      </w:r>
      <w:r w:rsidR="006366BB" w:rsidRPr="00523824">
        <w:rPr>
          <w:rFonts w:eastAsia="Calibri"/>
          <w:noProof/>
          <w:lang w:val="fr-BE"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523824">
        <w:rPr>
          <w:rFonts w:eastAsia="Calibri"/>
          <w:noProof/>
          <w:lang w:val="fr-BE"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5F8B0780" w:rsidR="005C175F" w:rsidRPr="00400DE5" w:rsidRDefault="005C175F"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5F8B0780" w:rsidR="005C175F" w:rsidRPr="00400DE5" w:rsidRDefault="005C175F"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523824" w:rsidRDefault="00B12297" w:rsidP="001F14FD">
      <w:pPr>
        <w:rPr>
          <w:b/>
          <w:u w:val="single"/>
          <w:lang w:val="en-GB"/>
        </w:rPr>
      </w:pPr>
      <w:r w:rsidRPr="00523824">
        <w:rPr>
          <w:noProof/>
          <w:sz w:val="22"/>
          <w:lang w:val="fr-BE"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523824" w:rsidRDefault="00920899" w:rsidP="009F4BC9">
      <w:pPr>
        <w:pStyle w:val="BlockText"/>
        <w:rPr>
          <w:sz w:val="22"/>
          <w:lang w:val="en-GB"/>
        </w:rPr>
        <w:sectPr w:rsidR="00920899" w:rsidRPr="00523824" w:rsidSect="00351E21">
          <w:type w:val="continuous"/>
          <w:pgSz w:w="11906" w:h="16838" w:code="9"/>
          <w:pgMar w:top="1418" w:right="1418" w:bottom="1418" w:left="1418" w:header="709" w:footer="709" w:gutter="0"/>
          <w:cols w:space="708"/>
          <w:docGrid w:linePitch="360"/>
        </w:sectPr>
      </w:pPr>
    </w:p>
    <w:p w14:paraId="28E0E84B" w14:textId="7824DDBC" w:rsidR="001678BC" w:rsidRDefault="001678BC" w:rsidP="001678BC">
      <w:pPr>
        <w:pStyle w:val="xmsonormal"/>
        <w:spacing w:after="160" w:line="254" w:lineRule="auto"/>
        <w:ind w:left="360"/>
        <w:rPr>
          <w:rFonts w:ascii="Calibri" w:hAnsi="Calibri" w:cs="Calibri"/>
          <w:color w:val="000000"/>
          <w:lang w:val="fr-BE"/>
        </w:r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242"/>
      </w:tblGrid>
      <w:tr w:rsidR="001678BC" w:rsidRPr="005C175F" w14:paraId="4C117083" w14:textId="77777777" w:rsidTr="00206887">
        <w:tc>
          <w:tcPr>
            <w:tcW w:w="0" w:type="auto"/>
            <w:tcMar>
              <w:top w:w="0" w:type="dxa"/>
              <w:left w:w="108" w:type="dxa"/>
              <w:bottom w:w="0" w:type="dxa"/>
              <w:right w:w="108" w:type="dxa"/>
            </w:tcMar>
            <w:vAlign w:val="bottom"/>
            <w:hideMark/>
          </w:tcPr>
          <w:p w14:paraId="573C4B4E" w14:textId="77777777" w:rsidR="001678BC" w:rsidRPr="00EB46B5" w:rsidRDefault="001678BC" w:rsidP="00206887">
            <w:pPr>
              <w:pStyle w:val="xmsonormal"/>
              <w:widowControl w:val="0"/>
              <w:ind w:left="340" w:right="340"/>
              <w:jc w:val="both"/>
              <w:rPr>
                <w:sz w:val="22"/>
                <w:szCs w:val="18"/>
              </w:rPr>
            </w:pPr>
          </w:p>
          <w:p w14:paraId="3F21C2CE" w14:textId="5E86D0E4" w:rsidR="001678BC" w:rsidRPr="00EB46B5" w:rsidRDefault="001678BC" w:rsidP="00206887">
            <w:pPr>
              <w:pStyle w:val="xmsonormal"/>
              <w:widowControl w:val="0"/>
              <w:ind w:left="340" w:right="340"/>
              <w:jc w:val="both"/>
              <w:rPr>
                <w:sz w:val="22"/>
                <w:szCs w:val="18"/>
              </w:rPr>
            </w:pPr>
            <w:r w:rsidRPr="00EB46B5">
              <w:rPr>
                <w:sz w:val="22"/>
                <w:szCs w:val="18"/>
              </w:rPr>
              <w:t xml:space="preserve">This Report has been prepared by </w:t>
            </w:r>
            <w:r w:rsidR="001406B2">
              <w:rPr>
                <w:sz w:val="22"/>
                <w:szCs w:val="18"/>
              </w:rPr>
              <w:t xml:space="preserve">Alena El Hahi </w:t>
            </w:r>
            <w:r w:rsidRPr="00EB46B5">
              <w:rPr>
                <w:sz w:val="22"/>
                <w:szCs w:val="18"/>
              </w:rPr>
              <w:t xml:space="preserve">for Milieu Ltd under the contract JUST/2016/RCIT/FW/RIGH/0152 (2017/06). </w:t>
            </w:r>
          </w:p>
          <w:p w14:paraId="0D3B4004" w14:textId="77777777" w:rsidR="001678BC" w:rsidRPr="00EB46B5" w:rsidRDefault="001678BC" w:rsidP="00206887">
            <w:pPr>
              <w:pStyle w:val="xmsonormal"/>
              <w:widowControl w:val="0"/>
              <w:ind w:left="340" w:right="340"/>
              <w:jc w:val="both"/>
              <w:rPr>
                <w:sz w:val="22"/>
                <w:szCs w:val="18"/>
              </w:rPr>
            </w:pPr>
          </w:p>
          <w:p w14:paraId="35139180" w14:textId="77777777" w:rsidR="001678BC" w:rsidRPr="00EB46B5" w:rsidRDefault="001678BC" w:rsidP="00206887">
            <w:pPr>
              <w:pStyle w:val="xmsonormal"/>
              <w:widowControl w:val="0"/>
              <w:ind w:left="340" w:right="340"/>
              <w:jc w:val="both"/>
              <w:rPr>
                <w:sz w:val="22"/>
                <w:szCs w:val="18"/>
              </w:rPr>
            </w:pPr>
            <w:r w:rsidRPr="00EB46B5">
              <w:rPr>
                <w:sz w:val="22"/>
                <w:szCs w:val="18"/>
              </w:rPr>
              <w:t xml:space="preserve">The views expressed herein are those of the consultants alone and do not necessarily represent the official views of the European Commission. </w:t>
            </w:r>
          </w:p>
          <w:p w14:paraId="4AC1B03E" w14:textId="77777777" w:rsidR="001678BC" w:rsidRPr="00EB46B5" w:rsidRDefault="001678BC" w:rsidP="00206887">
            <w:pPr>
              <w:pStyle w:val="xmsonormal"/>
              <w:widowControl w:val="0"/>
              <w:ind w:right="340"/>
              <w:jc w:val="both"/>
              <w:rPr>
                <w:sz w:val="22"/>
                <w:szCs w:val="18"/>
              </w:rPr>
            </w:pPr>
          </w:p>
          <w:p w14:paraId="03932513" w14:textId="77777777" w:rsidR="001678BC" w:rsidRPr="00107769" w:rsidRDefault="001678BC" w:rsidP="00206887">
            <w:pPr>
              <w:pStyle w:val="xmsonormal"/>
              <w:widowControl w:val="0"/>
              <w:ind w:left="340" w:right="340"/>
              <w:jc w:val="both"/>
              <w:rPr>
                <w:sz w:val="22"/>
                <w:szCs w:val="18"/>
              </w:rPr>
            </w:pPr>
            <w:r w:rsidRPr="00107769">
              <w:rPr>
                <w:b/>
                <w:bCs/>
                <w:sz w:val="22"/>
                <w:szCs w:val="18"/>
              </w:rPr>
              <w:t>Milieu Ltd</w:t>
            </w:r>
            <w:r w:rsidRPr="00107769">
              <w:rPr>
                <w:sz w:val="22"/>
                <w:szCs w:val="18"/>
              </w:rPr>
              <w:t xml:space="preserve"> (Belgium), </w:t>
            </w:r>
            <w:proofErr w:type="spellStart"/>
            <w:r w:rsidRPr="00107769">
              <w:rPr>
                <w:sz w:val="22"/>
                <w:szCs w:val="18"/>
              </w:rPr>
              <w:t>Chaussée</w:t>
            </w:r>
            <w:proofErr w:type="spellEnd"/>
            <w:r w:rsidRPr="00107769">
              <w:rPr>
                <w:sz w:val="22"/>
                <w:szCs w:val="18"/>
              </w:rPr>
              <w:t xml:space="preserve"> de Charleroi 112, B-1060 Brussels, tel.: +32 2 506 1000; e-mail: </w:t>
            </w:r>
            <w:hyperlink r:id="rId11" w:history="1">
              <w:r w:rsidRPr="00107769">
                <w:rPr>
                  <w:rStyle w:val="Hyperlink"/>
                  <w:sz w:val="22"/>
                  <w:szCs w:val="18"/>
                </w:rPr>
                <w:t>emma.psaila@milieu.be</w:t>
              </w:r>
            </w:hyperlink>
            <w:r w:rsidRPr="00107769">
              <w:rPr>
                <w:sz w:val="22"/>
                <w:szCs w:val="18"/>
              </w:rPr>
              <w:t xml:space="preserve">; </w:t>
            </w:r>
            <w:hyperlink r:id="rId12" w:history="1">
              <w:r w:rsidRPr="00107769">
                <w:rPr>
                  <w:rStyle w:val="Hyperlink"/>
                  <w:sz w:val="22"/>
                  <w:szCs w:val="18"/>
                </w:rPr>
                <w:t>ana.gomez@milieu.be</w:t>
              </w:r>
            </w:hyperlink>
            <w:r w:rsidRPr="00107769">
              <w:rPr>
                <w:sz w:val="22"/>
                <w:szCs w:val="18"/>
              </w:rPr>
              <w:t xml:space="preserve"> and </w:t>
            </w:r>
            <w:hyperlink r:id="rId13" w:history="1">
              <w:r w:rsidRPr="00107769">
                <w:rPr>
                  <w:rStyle w:val="Hyperlink"/>
                  <w:sz w:val="22"/>
                  <w:szCs w:val="18"/>
                </w:rPr>
                <w:t>vanessa.leigh@milieu.be</w:t>
              </w:r>
            </w:hyperlink>
            <w:r w:rsidRPr="00107769">
              <w:rPr>
                <w:sz w:val="22"/>
                <w:szCs w:val="18"/>
              </w:rPr>
              <w:t xml:space="preserve">; web address: </w:t>
            </w:r>
            <w:hyperlink r:id="rId14" w:history="1">
              <w:r w:rsidRPr="00107769">
                <w:rPr>
                  <w:rStyle w:val="Hyperlink"/>
                  <w:sz w:val="22"/>
                  <w:szCs w:val="18"/>
                </w:rPr>
                <w:t>www.milieu.be</w:t>
              </w:r>
            </w:hyperlink>
            <w:r w:rsidRPr="00107769">
              <w:rPr>
                <w:sz w:val="22"/>
                <w:szCs w:val="18"/>
              </w:rPr>
              <w:t xml:space="preserve">. </w:t>
            </w:r>
          </w:p>
          <w:p w14:paraId="3F02089E" w14:textId="77777777" w:rsidR="001678BC" w:rsidRPr="00107769" w:rsidRDefault="001678BC" w:rsidP="00206887">
            <w:pPr>
              <w:pStyle w:val="xmsonormal"/>
              <w:widowControl w:val="0"/>
              <w:ind w:right="340"/>
              <w:rPr>
                <w:sz w:val="22"/>
                <w:szCs w:val="18"/>
              </w:rPr>
            </w:pPr>
          </w:p>
        </w:tc>
      </w:tr>
    </w:tbl>
    <w:p w14:paraId="710B8F0C" w14:textId="77777777" w:rsidR="001F14FD" w:rsidRPr="00107769" w:rsidRDefault="001F14FD" w:rsidP="001F14FD">
      <w:pPr>
        <w:rPr>
          <w:b/>
          <w:i/>
          <w:sz w:val="22"/>
          <w:lang w:val="en-GB"/>
        </w:rPr>
      </w:pPr>
      <w:r w:rsidRPr="00107769">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42"/>
      </w:tblGrid>
      <w:tr w:rsidR="00F64DD1" w:rsidRPr="005C175F" w14:paraId="19F2D135" w14:textId="77777777" w:rsidTr="006F2F47">
        <w:tc>
          <w:tcPr>
            <w:tcW w:w="5000" w:type="pct"/>
            <w:shd w:val="clear" w:color="auto" w:fill="auto"/>
            <w:vAlign w:val="center"/>
          </w:tcPr>
          <w:p w14:paraId="637BA842" w14:textId="740EFDA4" w:rsidR="00F64DD1" w:rsidRPr="00523824" w:rsidRDefault="00F53B5D" w:rsidP="00F97EDE">
            <w:pPr>
              <w:ind w:right="-126"/>
              <w:jc w:val="center"/>
              <w:rPr>
                <w:rFonts w:ascii="Century Gothic" w:hAnsi="Century Gothic" w:cs="Arial"/>
                <w:b/>
                <w:i/>
                <w:color w:val="7AB800" w:themeColor="text2"/>
                <w:sz w:val="28"/>
                <w:szCs w:val="28"/>
                <w:lang w:val="en-GB"/>
              </w:rPr>
            </w:pPr>
            <w:r w:rsidRPr="00523824">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523824" w:rsidRDefault="001F14FD" w:rsidP="001F14FD">
      <w:pPr>
        <w:rPr>
          <w:b/>
          <w:sz w:val="22"/>
          <w:szCs w:val="22"/>
          <w:lang w:val="en-GB"/>
        </w:rPr>
      </w:pPr>
    </w:p>
    <w:p w14:paraId="173B0A5B" w14:textId="77777777" w:rsidR="00F90C45" w:rsidRPr="00523824" w:rsidRDefault="00F90C45" w:rsidP="001F14FD">
      <w:pPr>
        <w:rPr>
          <w:b/>
          <w:sz w:val="22"/>
          <w:szCs w:val="22"/>
          <w:lang w:val="en-GB"/>
        </w:rPr>
      </w:pPr>
    </w:p>
    <w:p w14:paraId="4F08FF81" w14:textId="77777777" w:rsidR="00E82864" w:rsidRPr="00523824" w:rsidRDefault="00F90C45" w:rsidP="001F14FD">
      <w:pPr>
        <w:rPr>
          <w:rFonts w:ascii="Century Gothic" w:hAnsi="Century Gothic"/>
          <w:b/>
          <w:sz w:val="22"/>
          <w:szCs w:val="22"/>
          <w:lang w:val="en-GB"/>
        </w:rPr>
      </w:pPr>
      <w:r w:rsidRPr="00523824">
        <w:rPr>
          <w:rFonts w:ascii="Century Gothic" w:hAnsi="Century Gothic"/>
          <w:b/>
          <w:sz w:val="22"/>
          <w:szCs w:val="22"/>
          <w:lang w:val="en-GB"/>
        </w:rPr>
        <w:t>TABLE OF CONTENTS</w:t>
      </w:r>
    </w:p>
    <w:p w14:paraId="273EC56A" w14:textId="77777777" w:rsidR="00F90C45" w:rsidRPr="00523824" w:rsidRDefault="00F90C45" w:rsidP="001F14FD">
      <w:pPr>
        <w:rPr>
          <w:rFonts w:ascii="Century Gothic" w:hAnsi="Century Gothic"/>
          <w:b/>
          <w:sz w:val="22"/>
          <w:szCs w:val="22"/>
          <w:lang w:val="en-GB"/>
        </w:rPr>
      </w:pPr>
    </w:p>
    <w:p w14:paraId="2E284D46" w14:textId="77777777" w:rsidR="00F90C45" w:rsidRPr="00523824"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Content>
        <w:p w14:paraId="47B0FEB4" w14:textId="6CDBFFF8" w:rsidR="00ED3599" w:rsidRDefault="00F90C45">
          <w:pPr>
            <w:pStyle w:val="TOC1"/>
            <w:rPr>
              <w:rFonts w:asciiTheme="minorHAnsi" w:eastAsiaTheme="minorEastAsia" w:hAnsiTheme="minorHAnsi" w:cstheme="minorBidi"/>
              <w:b w:val="0"/>
              <w:bCs w:val="0"/>
              <w:caps w:val="0"/>
              <w:lang w:val="en-GB" w:eastAsia="en-GB"/>
            </w:rPr>
          </w:pPr>
          <w:r w:rsidRPr="00523824">
            <w:rPr>
              <w:lang w:val="en-GB"/>
            </w:rPr>
            <w:fldChar w:fldCharType="begin"/>
          </w:r>
          <w:r w:rsidRPr="00523824">
            <w:rPr>
              <w:lang w:val="en-GB"/>
            </w:rPr>
            <w:instrText xml:space="preserve"> TOC \o "1-3" \h \z \u </w:instrText>
          </w:r>
          <w:r w:rsidRPr="00523824">
            <w:rPr>
              <w:lang w:val="en-GB"/>
            </w:rPr>
            <w:fldChar w:fldCharType="separate"/>
          </w:r>
          <w:hyperlink w:anchor="_Toc519628926" w:history="1">
            <w:r w:rsidR="00ED3599" w:rsidRPr="00D804E1">
              <w:rPr>
                <w:rStyle w:val="Hyperlink"/>
              </w:rPr>
              <w:t>I.</w:t>
            </w:r>
            <w:r w:rsidR="00ED3599">
              <w:rPr>
                <w:rFonts w:asciiTheme="minorHAnsi" w:eastAsiaTheme="minorEastAsia" w:hAnsiTheme="minorHAnsi" w:cstheme="minorBidi"/>
                <w:b w:val="0"/>
                <w:bCs w:val="0"/>
                <w:caps w:val="0"/>
                <w:lang w:val="en-GB" w:eastAsia="en-GB"/>
              </w:rPr>
              <w:tab/>
            </w:r>
            <w:r w:rsidR="00ED3599" w:rsidRPr="00D804E1">
              <w:rPr>
                <w:rStyle w:val="Hyperlink"/>
              </w:rPr>
              <w:t>GENERAL BACKGROUND</w:t>
            </w:r>
            <w:r w:rsidR="00ED3599">
              <w:rPr>
                <w:webHidden/>
              </w:rPr>
              <w:tab/>
            </w:r>
            <w:r w:rsidR="00ED3599">
              <w:rPr>
                <w:webHidden/>
              </w:rPr>
              <w:fldChar w:fldCharType="begin"/>
            </w:r>
            <w:r w:rsidR="00ED3599">
              <w:rPr>
                <w:webHidden/>
              </w:rPr>
              <w:instrText xml:space="preserve"> PAGEREF _Toc519628926 \h </w:instrText>
            </w:r>
            <w:r w:rsidR="00ED3599">
              <w:rPr>
                <w:webHidden/>
              </w:rPr>
            </w:r>
            <w:r w:rsidR="00ED3599">
              <w:rPr>
                <w:webHidden/>
              </w:rPr>
              <w:fldChar w:fldCharType="separate"/>
            </w:r>
            <w:r w:rsidR="001B2CEC">
              <w:rPr>
                <w:webHidden/>
              </w:rPr>
              <w:t>1</w:t>
            </w:r>
            <w:r w:rsidR="00ED3599">
              <w:rPr>
                <w:webHidden/>
              </w:rPr>
              <w:fldChar w:fldCharType="end"/>
            </w:r>
          </w:hyperlink>
        </w:p>
        <w:p w14:paraId="6C2810AF" w14:textId="43B9205E" w:rsidR="00ED3599" w:rsidRDefault="005C175F">
          <w:pPr>
            <w:pStyle w:val="TOC1"/>
            <w:rPr>
              <w:rFonts w:asciiTheme="minorHAnsi" w:eastAsiaTheme="minorEastAsia" w:hAnsiTheme="minorHAnsi" w:cstheme="minorBidi"/>
              <w:b w:val="0"/>
              <w:bCs w:val="0"/>
              <w:caps w:val="0"/>
              <w:lang w:val="en-GB" w:eastAsia="en-GB"/>
            </w:rPr>
          </w:pPr>
          <w:hyperlink w:anchor="_Toc519628927" w:history="1">
            <w:r w:rsidR="00ED3599" w:rsidRPr="00D804E1">
              <w:rPr>
                <w:rStyle w:val="Hyperlink"/>
              </w:rPr>
              <w:t>II.</w:t>
            </w:r>
            <w:r w:rsidR="00ED3599">
              <w:rPr>
                <w:rFonts w:asciiTheme="minorHAnsi" w:eastAsiaTheme="minorEastAsia" w:hAnsiTheme="minorHAnsi" w:cstheme="minorBidi"/>
                <w:b w:val="0"/>
                <w:bCs w:val="0"/>
                <w:caps w:val="0"/>
                <w:lang w:val="en-GB" w:eastAsia="en-GB"/>
              </w:rPr>
              <w:tab/>
            </w:r>
            <w:r w:rsidR="00ED3599" w:rsidRPr="00D804E1">
              <w:rPr>
                <w:rStyle w:val="Hyperlink"/>
              </w:rPr>
              <w:t>PROCEDURES, COMPETENT AUTHORITIES AND APPLICABLE CRITERIA</w:t>
            </w:r>
            <w:r w:rsidR="00ED3599">
              <w:rPr>
                <w:webHidden/>
              </w:rPr>
              <w:tab/>
            </w:r>
            <w:r w:rsidR="00ED3599">
              <w:rPr>
                <w:webHidden/>
              </w:rPr>
              <w:fldChar w:fldCharType="begin"/>
            </w:r>
            <w:r w:rsidR="00ED3599">
              <w:rPr>
                <w:webHidden/>
              </w:rPr>
              <w:instrText xml:space="preserve"> PAGEREF _Toc519628927 \h </w:instrText>
            </w:r>
            <w:r w:rsidR="00ED3599">
              <w:rPr>
                <w:webHidden/>
              </w:rPr>
            </w:r>
            <w:r w:rsidR="00ED3599">
              <w:rPr>
                <w:webHidden/>
              </w:rPr>
              <w:fldChar w:fldCharType="separate"/>
            </w:r>
            <w:r w:rsidR="001B2CEC">
              <w:rPr>
                <w:webHidden/>
              </w:rPr>
              <w:t>4</w:t>
            </w:r>
            <w:r w:rsidR="00ED3599">
              <w:rPr>
                <w:webHidden/>
              </w:rPr>
              <w:fldChar w:fldCharType="end"/>
            </w:r>
          </w:hyperlink>
        </w:p>
        <w:p w14:paraId="58150CD9" w14:textId="68F1A4A5" w:rsidR="00ED3599" w:rsidRDefault="005C175F">
          <w:pPr>
            <w:pStyle w:val="TOC1"/>
            <w:rPr>
              <w:rFonts w:asciiTheme="minorHAnsi" w:eastAsiaTheme="minorEastAsia" w:hAnsiTheme="minorHAnsi" w:cstheme="minorBidi"/>
              <w:b w:val="0"/>
              <w:bCs w:val="0"/>
              <w:caps w:val="0"/>
              <w:lang w:val="en-GB" w:eastAsia="en-GB"/>
            </w:rPr>
          </w:pPr>
          <w:hyperlink w:anchor="_Toc519628928" w:history="1">
            <w:r w:rsidR="00ED3599" w:rsidRPr="00D804E1">
              <w:rPr>
                <w:rStyle w:val="Hyperlink"/>
              </w:rPr>
              <w:t>1</w:t>
            </w:r>
            <w:r w:rsidR="00ED3599">
              <w:rPr>
                <w:rFonts w:asciiTheme="minorHAnsi" w:eastAsiaTheme="minorEastAsia" w:hAnsiTheme="minorHAnsi" w:cstheme="minorBidi"/>
                <w:b w:val="0"/>
                <w:bCs w:val="0"/>
                <w:caps w:val="0"/>
                <w:lang w:val="en-GB" w:eastAsia="en-GB"/>
              </w:rPr>
              <w:tab/>
            </w:r>
            <w:r w:rsidR="00ED3599" w:rsidRPr="00D804E1">
              <w:rPr>
                <w:rStyle w:val="Hyperlink"/>
              </w:rPr>
              <w:t>Application Phase</w:t>
            </w:r>
            <w:r w:rsidR="00ED3599">
              <w:rPr>
                <w:webHidden/>
              </w:rPr>
              <w:tab/>
            </w:r>
            <w:r w:rsidR="00ED3599">
              <w:rPr>
                <w:webHidden/>
              </w:rPr>
              <w:fldChar w:fldCharType="begin"/>
            </w:r>
            <w:r w:rsidR="00ED3599">
              <w:rPr>
                <w:webHidden/>
              </w:rPr>
              <w:instrText xml:space="preserve"> PAGEREF _Toc519628928 \h </w:instrText>
            </w:r>
            <w:r w:rsidR="00ED3599">
              <w:rPr>
                <w:webHidden/>
              </w:rPr>
            </w:r>
            <w:r w:rsidR="00ED3599">
              <w:rPr>
                <w:webHidden/>
              </w:rPr>
              <w:fldChar w:fldCharType="separate"/>
            </w:r>
            <w:r w:rsidR="001B2CEC">
              <w:rPr>
                <w:webHidden/>
              </w:rPr>
              <w:t>4</w:t>
            </w:r>
            <w:r w:rsidR="00ED3599">
              <w:rPr>
                <w:webHidden/>
              </w:rPr>
              <w:fldChar w:fldCharType="end"/>
            </w:r>
          </w:hyperlink>
        </w:p>
        <w:p w14:paraId="3A9AC3AA" w14:textId="35E79981" w:rsidR="00ED3599" w:rsidRDefault="005C175F">
          <w:pPr>
            <w:pStyle w:val="TOC1"/>
            <w:rPr>
              <w:rFonts w:asciiTheme="minorHAnsi" w:eastAsiaTheme="minorEastAsia" w:hAnsiTheme="minorHAnsi" w:cstheme="minorBidi"/>
              <w:b w:val="0"/>
              <w:bCs w:val="0"/>
              <w:caps w:val="0"/>
              <w:lang w:val="en-GB" w:eastAsia="en-GB"/>
            </w:rPr>
          </w:pPr>
          <w:hyperlink w:anchor="_Toc519628929" w:history="1">
            <w:r w:rsidR="00ED3599" w:rsidRPr="00D804E1">
              <w:rPr>
                <w:rStyle w:val="Hyperlink"/>
              </w:rPr>
              <w:t>2</w:t>
            </w:r>
            <w:r w:rsidR="00ED3599">
              <w:rPr>
                <w:rFonts w:asciiTheme="minorHAnsi" w:eastAsiaTheme="minorEastAsia" w:hAnsiTheme="minorHAnsi" w:cstheme="minorBidi"/>
                <w:b w:val="0"/>
                <w:bCs w:val="0"/>
                <w:caps w:val="0"/>
                <w:lang w:val="en-GB" w:eastAsia="en-GB"/>
              </w:rPr>
              <w:tab/>
            </w:r>
            <w:r w:rsidR="00ED3599" w:rsidRPr="00D804E1">
              <w:rPr>
                <w:rStyle w:val="Hyperlink"/>
              </w:rPr>
              <w:t>Type of investment</w:t>
            </w:r>
            <w:r w:rsidR="00ED3599">
              <w:rPr>
                <w:webHidden/>
              </w:rPr>
              <w:tab/>
            </w:r>
            <w:r w:rsidR="00ED3599">
              <w:rPr>
                <w:webHidden/>
              </w:rPr>
              <w:fldChar w:fldCharType="begin"/>
            </w:r>
            <w:r w:rsidR="00ED3599">
              <w:rPr>
                <w:webHidden/>
              </w:rPr>
              <w:instrText xml:space="preserve"> PAGEREF _Toc519628929 \h </w:instrText>
            </w:r>
            <w:r w:rsidR="00ED3599">
              <w:rPr>
                <w:webHidden/>
              </w:rPr>
            </w:r>
            <w:r w:rsidR="00ED3599">
              <w:rPr>
                <w:webHidden/>
              </w:rPr>
              <w:fldChar w:fldCharType="separate"/>
            </w:r>
            <w:r w:rsidR="001B2CEC">
              <w:rPr>
                <w:webHidden/>
              </w:rPr>
              <w:t>13</w:t>
            </w:r>
            <w:r w:rsidR="00ED3599">
              <w:rPr>
                <w:webHidden/>
              </w:rPr>
              <w:fldChar w:fldCharType="end"/>
            </w:r>
          </w:hyperlink>
        </w:p>
        <w:p w14:paraId="5E511AA3" w14:textId="142CDF0C" w:rsidR="00ED3599" w:rsidRDefault="005C175F">
          <w:pPr>
            <w:pStyle w:val="TOC1"/>
            <w:rPr>
              <w:rFonts w:asciiTheme="minorHAnsi" w:eastAsiaTheme="minorEastAsia" w:hAnsiTheme="minorHAnsi" w:cstheme="minorBidi"/>
              <w:b w:val="0"/>
              <w:bCs w:val="0"/>
              <w:caps w:val="0"/>
              <w:lang w:val="en-GB" w:eastAsia="en-GB"/>
            </w:rPr>
          </w:pPr>
          <w:hyperlink w:anchor="_Toc519628930" w:history="1">
            <w:r w:rsidR="00ED3599" w:rsidRPr="00D804E1">
              <w:rPr>
                <w:rStyle w:val="Hyperlink"/>
              </w:rPr>
              <w:t>3</w:t>
            </w:r>
            <w:r w:rsidR="00ED3599">
              <w:rPr>
                <w:rFonts w:asciiTheme="minorHAnsi" w:eastAsiaTheme="minorEastAsia" w:hAnsiTheme="minorHAnsi" w:cstheme="minorBidi"/>
                <w:b w:val="0"/>
                <w:bCs w:val="0"/>
                <w:caps w:val="0"/>
                <w:lang w:val="en-GB" w:eastAsia="en-GB"/>
              </w:rPr>
              <w:tab/>
            </w:r>
            <w:r w:rsidR="00ED3599" w:rsidRPr="00D804E1">
              <w:rPr>
                <w:rStyle w:val="Hyperlink"/>
              </w:rPr>
              <w:t>Residence Phase</w:t>
            </w:r>
            <w:r w:rsidR="00ED3599">
              <w:rPr>
                <w:webHidden/>
              </w:rPr>
              <w:tab/>
            </w:r>
            <w:r w:rsidR="00ED3599">
              <w:rPr>
                <w:webHidden/>
              </w:rPr>
              <w:fldChar w:fldCharType="begin"/>
            </w:r>
            <w:r w:rsidR="00ED3599">
              <w:rPr>
                <w:webHidden/>
              </w:rPr>
              <w:instrText xml:space="preserve"> PAGEREF _Toc519628930 \h </w:instrText>
            </w:r>
            <w:r w:rsidR="00ED3599">
              <w:rPr>
                <w:webHidden/>
              </w:rPr>
            </w:r>
            <w:r w:rsidR="00ED3599">
              <w:rPr>
                <w:webHidden/>
              </w:rPr>
              <w:fldChar w:fldCharType="separate"/>
            </w:r>
            <w:r w:rsidR="001B2CEC">
              <w:rPr>
                <w:webHidden/>
              </w:rPr>
              <w:t>15</w:t>
            </w:r>
            <w:r w:rsidR="00ED3599">
              <w:rPr>
                <w:webHidden/>
              </w:rPr>
              <w:fldChar w:fldCharType="end"/>
            </w:r>
          </w:hyperlink>
        </w:p>
        <w:p w14:paraId="6877BCCC" w14:textId="07C5CD12" w:rsidR="00ED3599" w:rsidRDefault="005C175F">
          <w:pPr>
            <w:pStyle w:val="TOC1"/>
            <w:rPr>
              <w:rFonts w:asciiTheme="minorHAnsi" w:eastAsiaTheme="minorEastAsia" w:hAnsiTheme="minorHAnsi" w:cstheme="minorBidi"/>
              <w:b w:val="0"/>
              <w:bCs w:val="0"/>
              <w:caps w:val="0"/>
              <w:lang w:val="en-GB" w:eastAsia="en-GB"/>
            </w:rPr>
          </w:pPr>
          <w:hyperlink w:anchor="_Toc519628931" w:history="1">
            <w:r w:rsidR="00ED3599" w:rsidRPr="00D804E1">
              <w:rPr>
                <w:rStyle w:val="Hyperlink"/>
              </w:rPr>
              <w:t>4</w:t>
            </w:r>
            <w:r w:rsidR="00ED3599">
              <w:rPr>
                <w:rFonts w:asciiTheme="minorHAnsi" w:eastAsiaTheme="minorEastAsia" w:hAnsiTheme="minorHAnsi" w:cstheme="minorBidi"/>
                <w:b w:val="0"/>
                <w:bCs w:val="0"/>
                <w:caps w:val="0"/>
                <w:lang w:val="en-GB" w:eastAsia="en-GB"/>
              </w:rPr>
              <w:tab/>
            </w:r>
            <w:r w:rsidR="00ED3599" w:rsidRPr="00D804E1">
              <w:rPr>
                <w:rStyle w:val="Hyperlink"/>
              </w:rPr>
              <w:t>Due diligence criteria and security considerations</w:t>
            </w:r>
            <w:r w:rsidR="00ED3599">
              <w:rPr>
                <w:webHidden/>
              </w:rPr>
              <w:tab/>
            </w:r>
            <w:r w:rsidR="00ED3599">
              <w:rPr>
                <w:webHidden/>
              </w:rPr>
              <w:fldChar w:fldCharType="begin"/>
            </w:r>
            <w:r w:rsidR="00ED3599">
              <w:rPr>
                <w:webHidden/>
              </w:rPr>
              <w:instrText xml:space="preserve"> PAGEREF _Toc519628931 \h </w:instrText>
            </w:r>
            <w:r w:rsidR="00ED3599">
              <w:rPr>
                <w:webHidden/>
              </w:rPr>
            </w:r>
            <w:r w:rsidR="00ED3599">
              <w:rPr>
                <w:webHidden/>
              </w:rPr>
              <w:fldChar w:fldCharType="separate"/>
            </w:r>
            <w:r w:rsidR="001B2CEC">
              <w:rPr>
                <w:webHidden/>
              </w:rPr>
              <w:t>16</w:t>
            </w:r>
            <w:r w:rsidR="00ED3599">
              <w:rPr>
                <w:webHidden/>
              </w:rPr>
              <w:fldChar w:fldCharType="end"/>
            </w:r>
          </w:hyperlink>
        </w:p>
        <w:p w14:paraId="5492D94A" w14:textId="4488EED3" w:rsidR="00ED3599" w:rsidRDefault="005C175F">
          <w:pPr>
            <w:pStyle w:val="TOC1"/>
            <w:rPr>
              <w:rFonts w:asciiTheme="minorHAnsi" w:eastAsiaTheme="minorEastAsia" w:hAnsiTheme="minorHAnsi" w:cstheme="minorBidi"/>
              <w:b w:val="0"/>
              <w:bCs w:val="0"/>
              <w:caps w:val="0"/>
              <w:lang w:val="en-GB" w:eastAsia="en-GB"/>
            </w:rPr>
          </w:pPr>
          <w:hyperlink w:anchor="_Toc519628932" w:history="1">
            <w:r w:rsidR="00ED3599" w:rsidRPr="00D804E1">
              <w:rPr>
                <w:rStyle w:val="Hyperlink"/>
              </w:rPr>
              <w:t>III.</w:t>
            </w:r>
            <w:r w:rsidR="00ED3599">
              <w:rPr>
                <w:rFonts w:asciiTheme="minorHAnsi" w:eastAsiaTheme="minorEastAsia" w:hAnsiTheme="minorHAnsi" w:cstheme="minorBidi"/>
                <w:b w:val="0"/>
                <w:bCs w:val="0"/>
                <w:caps w:val="0"/>
                <w:lang w:val="en-GB" w:eastAsia="en-GB"/>
              </w:rPr>
              <w:tab/>
            </w:r>
            <w:r w:rsidR="00ED3599" w:rsidRPr="00D804E1">
              <w:rPr>
                <w:rStyle w:val="Hyperlink"/>
              </w:rPr>
              <w:t>RIGHTS GRANTED BY THE PERMITS</w:t>
            </w:r>
            <w:r w:rsidR="00ED3599">
              <w:rPr>
                <w:webHidden/>
              </w:rPr>
              <w:tab/>
            </w:r>
            <w:r w:rsidR="00ED3599">
              <w:rPr>
                <w:webHidden/>
              </w:rPr>
              <w:fldChar w:fldCharType="begin"/>
            </w:r>
            <w:r w:rsidR="00ED3599">
              <w:rPr>
                <w:webHidden/>
              </w:rPr>
              <w:instrText xml:space="preserve"> PAGEREF _Toc519628932 \h </w:instrText>
            </w:r>
            <w:r w:rsidR="00ED3599">
              <w:rPr>
                <w:webHidden/>
              </w:rPr>
            </w:r>
            <w:r w:rsidR="00ED3599">
              <w:rPr>
                <w:webHidden/>
              </w:rPr>
              <w:fldChar w:fldCharType="separate"/>
            </w:r>
            <w:r w:rsidR="001B2CEC">
              <w:rPr>
                <w:webHidden/>
              </w:rPr>
              <w:t>19</w:t>
            </w:r>
            <w:r w:rsidR="00ED3599">
              <w:rPr>
                <w:webHidden/>
              </w:rPr>
              <w:fldChar w:fldCharType="end"/>
            </w:r>
          </w:hyperlink>
        </w:p>
        <w:p w14:paraId="20A6DD67" w14:textId="02FD21D1" w:rsidR="00ED3599" w:rsidRDefault="005C175F">
          <w:pPr>
            <w:pStyle w:val="TOC1"/>
            <w:rPr>
              <w:rFonts w:asciiTheme="minorHAnsi" w:eastAsiaTheme="minorEastAsia" w:hAnsiTheme="minorHAnsi" w:cstheme="minorBidi"/>
              <w:b w:val="0"/>
              <w:bCs w:val="0"/>
              <w:caps w:val="0"/>
              <w:lang w:val="en-GB" w:eastAsia="en-GB"/>
            </w:rPr>
          </w:pPr>
          <w:hyperlink w:anchor="_Toc519628933" w:history="1">
            <w:r w:rsidR="00ED3599" w:rsidRPr="00D804E1">
              <w:rPr>
                <w:rStyle w:val="Hyperlink"/>
              </w:rPr>
              <w:t>1</w:t>
            </w:r>
            <w:r w:rsidR="00ED3599">
              <w:rPr>
                <w:rFonts w:asciiTheme="minorHAnsi" w:eastAsiaTheme="minorEastAsia" w:hAnsiTheme="minorHAnsi" w:cstheme="minorBidi"/>
                <w:b w:val="0"/>
                <w:bCs w:val="0"/>
                <w:caps w:val="0"/>
                <w:lang w:val="en-GB" w:eastAsia="en-GB"/>
              </w:rPr>
              <w:tab/>
            </w:r>
            <w:r w:rsidR="00ED3599" w:rsidRPr="00D804E1">
              <w:rPr>
                <w:rStyle w:val="Hyperlink"/>
              </w:rPr>
              <w:t>Rights granted to investors</w:t>
            </w:r>
            <w:r w:rsidR="00ED3599">
              <w:rPr>
                <w:webHidden/>
              </w:rPr>
              <w:tab/>
            </w:r>
            <w:r w:rsidR="00ED3599">
              <w:rPr>
                <w:webHidden/>
              </w:rPr>
              <w:fldChar w:fldCharType="begin"/>
            </w:r>
            <w:r w:rsidR="00ED3599">
              <w:rPr>
                <w:webHidden/>
              </w:rPr>
              <w:instrText xml:space="preserve"> PAGEREF _Toc519628933 \h </w:instrText>
            </w:r>
            <w:r w:rsidR="00ED3599">
              <w:rPr>
                <w:webHidden/>
              </w:rPr>
            </w:r>
            <w:r w:rsidR="00ED3599">
              <w:rPr>
                <w:webHidden/>
              </w:rPr>
              <w:fldChar w:fldCharType="separate"/>
            </w:r>
            <w:r w:rsidR="001B2CEC">
              <w:rPr>
                <w:webHidden/>
              </w:rPr>
              <w:t>19</w:t>
            </w:r>
            <w:r w:rsidR="00ED3599">
              <w:rPr>
                <w:webHidden/>
              </w:rPr>
              <w:fldChar w:fldCharType="end"/>
            </w:r>
          </w:hyperlink>
        </w:p>
        <w:p w14:paraId="3C887303" w14:textId="694D8AC6" w:rsidR="00ED3599" w:rsidRDefault="005C175F">
          <w:pPr>
            <w:pStyle w:val="TOC1"/>
            <w:rPr>
              <w:rFonts w:asciiTheme="minorHAnsi" w:eastAsiaTheme="minorEastAsia" w:hAnsiTheme="minorHAnsi" w:cstheme="minorBidi"/>
              <w:b w:val="0"/>
              <w:bCs w:val="0"/>
              <w:caps w:val="0"/>
              <w:lang w:val="en-GB" w:eastAsia="en-GB"/>
            </w:rPr>
          </w:pPr>
          <w:hyperlink w:anchor="_Toc519628934" w:history="1">
            <w:r w:rsidR="00ED3599" w:rsidRPr="00D804E1">
              <w:rPr>
                <w:rStyle w:val="Hyperlink"/>
              </w:rPr>
              <w:t>2</w:t>
            </w:r>
            <w:r w:rsidR="00ED3599">
              <w:rPr>
                <w:rFonts w:asciiTheme="minorHAnsi" w:eastAsiaTheme="minorEastAsia" w:hAnsiTheme="minorHAnsi" w:cstheme="minorBidi"/>
                <w:b w:val="0"/>
                <w:bCs w:val="0"/>
                <w:caps w:val="0"/>
                <w:lang w:val="en-GB" w:eastAsia="en-GB"/>
              </w:rPr>
              <w:tab/>
            </w:r>
            <w:r w:rsidR="00ED3599" w:rsidRPr="00D804E1">
              <w:rPr>
                <w:rStyle w:val="Hyperlink"/>
              </w:rPr>
              <w:t>Rights granted to the investors’ family members</w:t>
            </w:r>
            <w:r w:rsidR="00ED3599">
              <w:rPr>
                <w:webHidden/>
              </w:rPr>
              <w:tab/>
            </w:r>
            <w:r w:rsidR="00ED3599">
              <w:rPr>
                <w:webHidden/>
              </w:rPr>
              <w:fldChar w:fldCharType="begin"/>
            </w:r>
            <w:r w:rsidR="00ED3599">
              <w:rPr>
                <w:webHidden/>
              </w:rPr>
              <w:instrText xml:space="preserve"> PAGEREF _Toc519628934 \h </w:instrText>
            </w:r>
            <w:r w:rsidR="00ED3599">
              <w:rPr>
                <w:webHidden/>
              </w:rPr>
            </w:r>
            <w:r w:rsidR="00ED3599">
              <w:rPr>
                <w:webHidden/>
              </w:rPr>
              <w:fldChar w:fldCharType="separate"/>
            </w:r>
            <w:r w:rsidR="001B2CEC">
              <w:rPr>
                <w:webHidden/>
              </w:rPr>
              <w:t>19</w:t>
            </w:r>
            <w:r w:rsidR="00ED3599">
              <w:rPr>
                <w:webHidden/>
              </w:rPr>
              <w:fldChar w:fldCharType="end"/>
            </w:r>
          </w:hyperlink>
        </w:p>
        <w:p w14:paraId="59B11593" w14:textId="38C2FAEA" w:rsidR="00ED3599" w:rsidRDefault="005C175F">
          <w:pPr>
            <w:pStyle w:val="TOC1"/>
            <w:rPr>
              <w:rFonts w:asciiTheme="minorHAnsi" w:eastAsiaTheme="minorEastAsia" w:hAnsiTheme="minorHAnsi" w:cstheme="minorBidi"/>
              <w:b w:val="0"/>
              <w:bCs w:val="0"/>
              <w:caps w:val="0"/>
              <w:lang w:val="en-GB" w:eastAsia="en-GB"/>
            </w:rPr>
          </w:pPr>
          <w:hyperlink w:anchor="_Toc519628935" w:history="1">
            <w:r w:rsidR="00ED3599" w:rsidRPr="00D804E1">
              <w:rPr>
                <w:rStyle w:val="Hyperlink"/>
              </w:rPr>
              <w:t>3</w:t>
            </w:r>
            <w:r w:rsidR="00ED3599">
              <w:rPr>
                <w:rFonts w:asciiTheme="minorHAnsi" w:eastAsiaTheme="minorEastAsia" w:hAnsiTheme="minorHAnsi" w:cstheme="minorBidi"/>
                <w:b w:val="0"/>
                <w:bCs w:val="0"/>
                <w:caps w:val="0"/>
                <w:lang w:val="en-GB" w:eastAsia="en-GB"/>
              </w:rPr>
              <w:tab/>
            </w:r>
            <w:r w:rsidR="00ED3599" w:rsidRPr="00D804E1">
              <w:rPr>
                <w:rStyle w:val="Hyperlink"/>
              </w:rPr>
              <w:t>Other benefits</w:t>
            </w:r>
            <w:r w:rsidR="00ED3599">
              <w:rPr>
                <w:webHidden/>
              </w:rPr>
              <w:tab/>
            </w:r>
            <w:r w:rsidR="00ED3599">
              <w:rPr>
                <w:webHidden/>
              </w:rPr>
              <w:fldChar w:fldCharType="begin"/>
            </w:r>
            <w:r w:rsidR="00ED3599">
              <w:rPr>
                <w:webHidden/>
              </w:rPr>
              <w:instrText xml:space="preserve"> PAGEREF _Toc519628935 \h </w:instrText>
            </w:r>
            <w:r w:rsidR="00ED3599">
              <w:rPr>
                <w:webHidden/>
              </w:rPr>
            </w:r>
            <w:r w:rsidR="00ED3599">
              <w:rPr>
                <w:webHidden/>
              </w:rPr>
              <w:fldChar w:fldCharType="separate"/>
            </w:r>
            <w:r w:rsidR="001B2CEC">
              <w:rPr>
                <w:webHidden/>
              </w:rPr>
              <w:t>20</w:t>
            </w:r>
            <w:r w:rsidR="00ED3599">
              <w:rPr>
                <w:webHidden/>
              </w:rPr>
              <w:fldChar w:fldCharType="end"/>
            </w:r>
          </w:hyperlink>
        </w:p>
        <w:p w14:paraId="7995A049" w14:textId="287A53EC" w:rsidR="00ED3599" w:rsidRDefault="005C175F">
          <w:pPr>
            <w:pStyle w:val="TOC1"/>
            <w:rPr>
              <w:rFonts w:asciiTheme="minorHAnsi" w:eastAsiaTheme="minorEastAsia" w:hAnsiTheme="minorHAnsi" w:cstheme="minorBidi"/>
              <w:b w:val="0"/>
              <w:bCs w:val="0"/>
              <w:caps w:val="0"/>
              <w:lang w:val="en-GB" w:eastAsia="en-GB"/>
            </w:rPr>
          </w:pPr>
          <w:hyperlink w:anchor="_Toc519628936" w:history="1">
            <w:r w:rsidR="00ED3599" w:rsidRPr="00D804E1">
              <w:rPr>
                <w:rStyle w:val="Hyperlink"/>
              </w:rPr>
              <w:t>IV.</w:t>
            </w:r>
            <w:r w:rsidR="00ED3599">
              <w:rPr>
                <w:rFonts w:asciiTheme="minorHAnsi" w:eastAsiaTheme="minorEastAsia" w:hAnsiTheme="minorHAnsi" w:cstheme="minorBidi"/>
                <w:b w:val="0"/>
                <w:bCs w:val="0"/>
                <w:caps w:val="0"/>
                <w:lang w:val="en-GB" w:eastAsia="en-GB"/>
              </w:rPr>
              <w:tab/>
            </w:r>
            <w:r w:rsidR="00ED3599" w:rsidRPr="00D804E1">
              <w:rPr>
                <w:rStyle w:val="Hyperlink"/>
              </w:rPr>
              <w:t>INTERACTION BETWEEN RESIDENCE AND CITIZENSHIP SCHEMES</w:t>
            </w:r>
            <w:r w:rsidR="00ED3599">
              <w:rPr>
                <w:webHidden/>
              </w:rPr>
              <w:tab/>
            </w:r>
            <w:r w:rsidR="00ED3599">
              <w:rPr>
                <w:webHidden/>
              </w:rPr>
              <w:fldChar w:fldCharType="begin"/>
            </w:r>
            <w:r w:rsidR="00ED3599">
              <w:rPr>
                <w:webHidden/>
              </w:rPr>
              <w:instrText xml:space="preserve"> PAGEREF _Toc519628936 \h </w:instrText>
            </w:r>
            <w:r w:rsidR="00ED3599">
              <w:rPr>
                <w:webHidden/>
              </w:rPr>
            </w:r>
            <w:r w:rsidR="00ED3599">
              <w:rPr>
                <w:webHidden/>
              </w:rPr>
              <w:fldChar w:fldCharType="separate"/>
            </w:r>
            <w:r w:rsidR="001B2CEC">
              <w:rPr>
                <w:webHidden/>
              </w:rPr>
              <w:t>21</w:t>
            </w:r>
            <w:r w:rsidR="00ED3599">
              <w:rPr>
                <w:webHidden/>
              </w:rPr>
              <w:fldChar w:fldCharType="end"/>
            </w:r>
          </w:hyperlink>
        </w:p>
        <w:p w14:paraId="7C330255" w14:textId="6FE97ABE" w:rsidR="00ED3599" w:rsidRDefault="005C175F">
          <w:pPr>
            <w:pStyle w:val="TOC1"/>
            <w:rPr>
              <w:rFonts w:asciiTheme="minorHAnsi" w:eastAsiaTheme="minorEastAsia" w:hAnsiTheme="minorHAnsi" w:cstheme="minorBidi"/>
              <w:b w:val="0"/>
              <w:bCs w:val="0"/>
              <w:caps w:val="0"/>
              <w:lang w:val="en-GB" w:eastAsia="en-GB"/>
            </w:rPr>
          </w:pPr>
          <w:hyperlink w:anchor="_Toc519628937" w:history="1">
            <w:r w:rsidR="00ED3599" w:rsidRPr="00D804E1">
              <w:rPr>
                <w:rStyle w:val="Hyperlink"/>
              </w:rPr>
              <w:t>V.</w:t>
            </w:r>
            <w:r w:rsidR="00ED3599">
              <w:rPr>
                <w:rFonts w:asciiTheme="minorHAnsi" w:eastAsiaTheme="minorEastAsia" w:hAnsiTheme="minorHAnsi" w:cstheme="minorBidi"/>
                <w:b w:val="0"/>
                <w:bCs w:val="0"/>
                <w:caps w:val="0"/>
                <w:lang w:val="en-GB" w:eastAsia="en-GB"/>
              </w:rPr>
              <w:tab/>
            </w:r>
            <w:r w:rsidR="00ED3599" w:rsidRPr="00D804E1">
              <w:rPr>
                <w:rStyle w:val="Hyperlink"/>
              </w:rPr>
              <w:t>ECONOMIC AND FINANCIAL EFFICIENCY OF RESIDENCE PERMITS FOR FOREIGN INVESTORS</w:t>
            </w:r>
            <w:r w:rsidR="00ED3599">
              <w:rPr>
                <w:webHidden/>
              </w:rPr>
              <w:tab/>
            </w:r>
            <w:r w:rsidR="00ED3599">
              <w:rPr>
                <w:webHidden/>
              </w:rPr>
              <w:fldChar w:fldCharType="begin"/>
            </w:r>
            <w:r w:rsidR="00ED3599">
              <w:rPr>
                <w:webHidden/>
              </w:rPr>
              <w:instrText xml:space="preserve"> PAGEREF _Toc519628937 \h </w:instrText>
            </w:r>
            <w:r w:rsidR="00ED3599">
              <w:rPr>
                <w:webHidden/>
              </w:rPr>
            </w:r>
            <w:r w:rsidR="00ED3599">
              <w:rPr>
                <w:webHidden/>
              </w:rPr>
              <w:fldChar w:fldCharType="separate"/>
            </w:r>
            <w:r w:rsidR="001B2CEC">
              <w:rPr>
                <w:webHidden/>
              </w:rPr>
              <w:t>23</w:t>
            </w:r>
            <w:r w:rsidR="00ED3599">
              <w:rPr>
                <w:webHidden/>
              </w:rPr>
              <w:fldChar w:fldCharType="end"/>
            </w:r>
          </w:hyperlink>
        </w:p>
        <w:p w14:paraId="713B2655" w14:textId="4A555BD6" w:rsidR="00F90C45" w:rsidRPr="00523824" w:rsidRDefault="00F90C45">
          <w:pPr>
            <w:rPr>
              <w:lang w:val="en-GB"/>
            </w:rPr>
          </w:pPr>
          <w:r w:rsidRPr="00523824">
            <w:rPr>
              <w:b/>
              <w:bCs/>
              <w:noProof/>
              <w:lang w:val="en-GB"/>
            </w:rPr>
            <w:fldChar w:fldCharType="end"/>
          </w:r>
        </w:p>
      </w:sdtContent>
    </w:sdt>
    <w:p w14:paraId="775A18C2" w14:textId="77777777" w:rsidR="003F42A4" w:rsidRPr="00C84201" w:rsidRDefault="003F42A4" w:rsidP="001F14FD">
      <w:pPr>
        <w:rPr>
          <w:sz w:val="22"/>
          <w:lang w:val="cs-CZ"/>
        </w:rPr>
      </w:pPr>
    </w:p>
    <w:p w14:paraId="5FE2BC3D" w14:textId="77777777" w:rsidR="00493B12" w:rsidRDefault="00493B12" w:rsidP="001F14FD">
      <w:pPr>
        <w:rPr>
          <w:sz w:val="22"/>
          <w:lang w:val="en-GB"/>
        </w:rPr>
      </w:pPr>
    </w:p>
    <w:p w14:paraId="295E7EDA" w14:textId="77777777" w:rsidR="00493B12" w:rsidRDefault="00493B12">
      <w:pPr>
        <w:rPr>
          <w:sz w:val="22"/>
          <w:lang w:val="en-GB"/>
        </w:rPr>
      </w:pPr>
      <w:r>
        <w:rPr>
          <w:sz w:val="22"/>
          <w:lang w:val="en-GB"/>
        </w:rPr>
        <w:br w:type="page"/>
      </w:r>
      <w:bookmarkStart w:id="0" w:name="_GoBack"/>
      <w:bookmarkEnd w:id="0"/>
    </w:p>
    <w:p w14:paraId="2F899250" w14:textId="185C5611" w:rsidR="001F14FD" w:rsidRPr="00523824" w:rsidRDefault="007D0279" w:rsidP="001F14FD">
      <w:pPr>
        <w:rPr>
          <w:lang w:val="en-GB"/>
        </w:rPr>
      </w:pPr>
      <w:r>
        <w:rPr>
          <w:sz w:val="22"/>
          <w:lang w:val="en-GB"/>
        </w:rPr>
        <w:lastRenderedPageBreak/>
        <w:br w:type="page"/>
      </w:r>
    </w:p>
    <w:p w14:paraId="09F0DD47" w14:textId="77777777" w:rsidR="001D7DA5" w:rsidRPr="00523824" w:rsidRDefault="001D7DA5" w:rsidP="001D7DA5">
      <w:pPr>
        <w:pStyle w:val="MBT"/>
        <w:rPr>
          <w:lang w:val="en-GB"/>
        </w:rPr>
        <w:sectPr w:rsidR="001D7DA5" w:rsidRPr="00523824" w:rsidSect="00BD262D">
          <w:footerReference w:type="default" r:id="rId15"/>
          <w:pgSz w:w="11906" w:h="16838"/>
          <w:pgMar w:top="1440" w:right="1440" w:bottom="1440" w:left="1440" w:header="708" w:footer="708" w:gutter="0"/>
          <w:pgNumType w:start="1"/>
          <w:cols w:space="708"/>
          <w:docGrid w:linePitch="360"/>
        </w:sectPr>
      </w:pPr>
    </w:p>
    <w:p w14:paraId="68E183E5" w14:textId="77777777" w:rsidR="00AC2EEB" w:rsidRPr="00523824" w:rsidRDefault="00AC2EEB" w:rsidP="003B3920">
      <w:pPr>
        <w:pStyle w:val="MH1nonumb"/>
        <w:numPr>
          <w:ilvl w:val="0"/>
          <w:numId w:val="10"/>
        </w:numPr>
        <w:ind w:left="426" w:hanging="284"/>
      </w:pPr>
      <w:bookmarkStart w:id="1" w:name="_Toc496025532"/>
      <w:bookmarkStart w:id="2" w:name="_Toc496124919"/>
      <w:bookmarkStart w:id="3" w:name="_Toc519628926"/>
      <w:r w:rsidRPr="00523824">
        <w:lastRenderedPageBreak/>
        <w:t>GENERAL BACKGROUND</w:t>
      </w:r>
      <w:bookmarkEnd w:id="1"/>
      <w:bookmarkEnd w:id="2"/>
      <w:bookmarkEnd w:id="3"/>
    </w:p>
    <w:p w14:paraId="25CBEA2C" w14:textId="2F409CFB" w:rsidR="00C84201" w:rsidRDefault="001D7DA5" w:rsidP="00C84201">
      <w:pPr>
        <w:pStyle w:val="MMultilevel"/>
        <w:rPr>
          <w:i/>
          <w:color w:val="FF0000"/>
          <w:lang w:val="en-GB"/>
        </w:rPr>
      </w:pPr>
      <w:r w:rsidRPr="00523824">
        <w:rPr>
          <w:b/>
          <w:i/>
          <w:color w:val="000000" w:themeColor="text1"/>
          <w:lang w:val="en-GB"/>
        </w:rPr>
        <w:t>Legal background</w:t>
      </w:r>
    </w:p>
    <w:p w14:paraId="2DC8F7E0" w14:textId="77777777" w:rsidR="0055625C" w:rsidRDefault="0055625C" w:rsidP="00C84201">
      <w:pPr>
        <w:pStyle w:val="MMultilevel"/>
        <w:numPr>
          <w:ilvl w:val="0"/>
          <w:numId w:val="0"/>
        </w:numPr>
        <w:rPr>
          <w:lang w:val="en-GB"/>
        </w:rPr>
      </w:pPr>
    </w:p>
    <w:p w14:paraId="22D3B7D8" w14:textId="71AC1000" w:rsidR="00C84201" w:rsidRDefault="00C84201" w:rsidP="00C84201">
      <w:pPr>
        <w:pStyle w:val="MMultilevel"/>
        <w:numPr>
          <w:ilvl w:val="0"/>
          <w:numId w:val="0"/>
        </w:numPr>
        <w:rPr>
          <w:lang w:val="en-GB"/>
        </w:rPr>
      </w:pPr>
      <w:r w:rsidRPr="00127FFC">
        <w:rPr>
          <w:lang w:val="en-GB"/>
        </w:rPr>
        <w:t>The legal basis for the acquisition of Czech residency by investment is Act No 222/2017</w:t>
      </w:r>
      <w:r w:rsidRPr="00127FFC">
        <w:rPr>
          <w:rStyle w:val="FootnoteReference"/>
          <w:lang w:val="en-GB"/>
        </w:rPr>
        <w:footnoteReference w:id="1"/>
      </w:r>
      <w:r w:rsidR="0029101B" w:rsidRPr="00127FFC">
        <w:rPr>
          <w:lang w:val="en-GB"/>
        </w:rPr>
        <w:t xml:space="preserve"> (Act No 222/2017), which is implemented by Government Regulation No 223/2017</w:t>
      </w:r>
      <w:r w:rsidR="0029101B" w:rsidRPr="00127FFC">
        <w:rPr>
          <w:rStyle w:val="FootnoteReference"/>
          <w:lang w:val="en-GB"/>
        </w:rPr>
        <w:footnoteReference w:id="2"/>
      </w:r>
      <w:r w:rsidR="0029101B" w:rsidRPr="00127FFC">
        <w:rPr>
          <w:lang w:val="en-GB"/>
        </w:rPr>
        <w:t xml:space="preserve"> and by Decree No 224/2017</w:t>
      </w:r>
      <w:r w:rsidR="00ED1612" w:rsidRPr="00127FFC">
        <w:rPr>
          <w:rStyle w:val="FootnoteReference"/>
          <w:lang w:val="en-GB"/>
        </w:rPr>
        <w:footnoteReference w:id="3"/>
      </w:r>
      <w:r w:rsidR="0029101B" w:rsidRPr="00127FFC">
        <w:rPr>
          <w:lang w:val="en-GB"/>
        </w:rPr>
        <w:t>.</w:t>
      </w:r>
      <w:r w:rsidR="00B62958" w:rsidRPr="00127FFC">
        <w:rPr>
          <w:lang w:val="en-GB"/>
        </w:rPr>
        <w:t xml:space="preserve"> Act No 222/2017 incorporates the provisions on the long term residence permit for th</w:t>
      </w:r>
      <w:r w:rsidR="00B501C7" w:rsidRPr="00127FFC">
        <w:rPr>
          <w:lang w:val="en-GB"/>
        </w:rPr>
        <w:t>e purpose of investment in Act N</w:t>
      </w:r>
      <w:r w:rsidR="00B62958" w:rsidRPr="00127FFC">
        <w:rPr>
          <w:lang w:val="en-GB"/>
        </w:rPr>
        <w:t xml:space="preserve">o 329/1999 on the Residence of Foreign </w:t>
      </w:r>
      <w:r w:rsidR="00A048CA" w:rsidRPr="00127FFC">
        <w:rPr>
          <w:lang w:val="en-GB"/>
        </w:rPr>
        <w:t>Nationals</w:t>
      </w:r>
      <w:r w:rsidR="00B501C7" w:rsidRPr="00127FFC">
        <w:rPr>
          <w:rStyle w:val="FootnoteReference"/>
          <w:lang w:val="en-GB"/>
        </w:rPr>
        <w:footnoteReference w:id="4"/>
      </w:r>
      <w:r w:rsidR="002B0560" w:rsidRPr="00127FFC">
        <w:rPr>
          <w:lang w:val="en-GB"/>
        </w:rPr>
        <w:t xml:space="preserve"> (Act No 326/1999)</w:t>
      </w:r>
      <w:r w:rsidR="00A048CA" w:rsidRPr="00127FFC">
        <w:rPr>
          <w:lang w:val="en-GB"/>
        </w:rPr>
        <w:t>.</w:t>
      </w:r>
    </w:p>
    <w:p w14:paraId="70EEB659" w14:textId="77777777" w:rsidR="00E12660" w:rsidRPr="00127FFC" w:rsidRDefault="00E12660" w:rsidP="00C84201">
      <w:pPr>
        <w:pStyle w:val="MMultilevel"/>
        <w:numPr>
          <w:ilvl w:val="0"/>
          <w:numId w:val="0"/>
        </w:numPr>
        <w:rPr>
          <w:lang w:val="en-GB"/>
        </w:rPr>
      </w:pPr>
    </w:p>
    <w:p w14:paraId="35D041AE" w14:textId="640B1FD8" w:rsidR="00A048CA" w:rsidRPr="00127FFC" w:rsidRDefault="00A048CA" w:rsidP="00C84201">
      <w:pPr>
        <w:pStyle w:val="MMultilevel"/>
        <w:numPr>
          <w:ilvl w:val="0"/>
          <w:numId w:val="0"/>
        </w:numPr>
        <w:rPr>
          <w:lang w:val="en-GB"/>
        </w:rPr>
      </w:pPr>
      <w:r w:rsidRPr="00127FFC">
        <w:rPr>
          <w:lang w:val="en-GB"/>
        </w:rPr>
        <w:t xml:space="preserve">Act No 222/2017, Government Regulation No 223/2017 and Decree No 223/2017 were introduced in July 2017 and entered into force on 15 </w:t>
      </w:r>
      <w:r w:rsidR="00E12660">
        <w:rPr>
          <w:lang w:val="en-GB"/>
        </w:rPr>
        <w:t>O</w:t>
      </w:r>
      <w:r w:rsidR="00E12660" w:rsidRPr="00127FFC">
        <w:rPr>
          <w:lang w:val="en-GB"/>
        </w:rPr>
        <w:t xml:space="preserve">ctober </w:t>
      </w:r>
      <w:r w:rsidRPr="00127FFC">
        <w:rPr>
          <w:lang w:val="en-GB"/>
        </w:rPr>
        <w:t>2017.</w:t>
      </w:r>
    </w:p>
    <w:p w14:paraId="278F0176" w14:textId="77777777" w:rsidR="00C806EC" w:rsidRPr="00127FFC" w:rsidRDefault="00C806EC" w:rsidP="00C84201">
      <w:pPr>
        <w:pStyle w:val="MMultilevel"/>
        <w:numPr>
          <w:ilvl w:val="0"/>
          <w:numId w:val="0"/>
        </w:numPr>
        <w:rPr>
          <w:lang w:val="en-GB"/>
        </w:rPr>
      </w:pPr>
    </w:p>
    <w:p w14:paraId="74874896" w14:textId="45F3BEB4" w:rsidR="002B0560" w:rsidRPr="00127FFC" w:rsidRDefault="002B0560" w:rsidP="00C84201">
      <w:pPr>
        <w:pStyle w:val="MMultilevel"/>
        <w:numPr>
          <w:ilvl w:val="0"/>
          <w:numId w:val="0"/>
        </w:numPr>
        <w:rPr>
          <w:lang w:val="en-GB"/>
        </w:rPr>
      </w:pPr>
      <w:r w:rsidRPr="00127FFC">
        <w:rPr>
          <w:lang w:val="en-GB"/>
        </w:rPr>
        <w:t>Before the entry into force of these acts introducing into the Czech legal order the long-term residence permit for the purpose of investment</w:t>
      </w:r>
      <w:r w:rsidR="00E12660">
        <w:rPr>
          <w:lang w:val="en-GB"/>
        </w:rPr>
        <w:t>,</w:t>
      </w:r>
      <w:r w:rsidRPr="00127FFC">
        <w:rPr>
          <w:lang w:val="en-GB"/>
        </w:rPr>
        <w:t xml:space="preserve"> a foreign investor had to apply for a visa for a stay exceeding 90 days for the purpose of carrying out business activities</w:t>
      </w:r>
      <w:r w:rsidR="000604C2" w:rsidRPr="00127FFC">
        <w:rPr>
          <w:lang w:val="en-GB"/>
        </w:rPr>
        <w:t xml:space="preserve"> pursuant to Section 31 of Act No 326/1999</w:t>
      </w:r>
      <w:r w:rsidRPr="00127FFC">
        <w:rPr>
          <w:lang w:val="en-GB"/>
        </w:rPr>
        <w:t>.</w:t>
      </w:r>
      <w:r w:rsidR="004A375B" w:rsidRPr="00127FFC">
        <w:rPr>
          <w:lang w:val="en-GB"/>
        </w:rPr>
        <w:t xml:space="preserve"> The </w:t>
      </w:r>
      <w:r w:rsidR="00127FFC" w:rsidRPr="00127FFC">
        <w:rPr>
          <w:lang w:val="en-GB"/>
        </w:rPr>
        <w:t>prerequisites</w:t>
      </w:r>
      <w:r w:rsidR="004A375B" w:rsidRPr="00127FFC">
        <w:rPr>
          <w:lang w:val="en-GB"/>
        </w:rPr>
        <w:t xml:space="preserve"> for granting the visa include, among others, entitlement for carrying out of business activities (i.e. by providing </w:t>
      </w:r>
      <w:r w:rsidR="001416DC" w:rsidRPr="00127FFC">
        <w:rPr>
          <w:lang w:val="en-GB"/>
        </w:rPr>
        <w:t>a prelim</w:t>
      </w:r>
      <w:r w:rsidR="004A375B" w:rsidRPr="00127FFC">
        <w:rPr>
          <w:lang w:val="en-GB"/>
        </w:rPr>
        <w:t xml:space="preserve">inary extract from the Trade Register) and sufficient financial means for the stay for this purpose, which would enable to carry out the business activities in question. </w:t>
      </w:r>
      <w:r w:rsidR="00C806EC" w:rsidRPr="00127FFC">
        <w:rPr>
          <w:lang w:val="en-GB"/>
        </w:rPr>
        <w:t>Before the introduction of the long</w:t>
      </w:r>
      <w:r w:rsidR="000604C2" w:rsidRPr="00127FFC">
        <w:rPr>
          <w:lang w:val="en-GB"/>
        </w:rPr>
        <w:t>-term</w:t>
      </w:r>
      <w:r w:rsidR="00C806EC" w:rsidRPr="00127FFC">
        <w:rPr>
          <w:lang w:val="en-GB"/>
        </w:rPr>
        <w:t xml:space="preserve"> residence permit for the purpose of investment Act No 326/1999 did not take into account the fact that the foreign national intends to </w:t>
      </w:r>
      <w:r w:rsidR="00E12660">
        <w:rPr>
          <w:lang w:val="en-GB"/>
        </w:rPr>
        <w:t>make</w:t>
      </w:r>
      <w:r w:rsidR="00C806EC" w:rsidRPr="00127FFC">
        <w:rPr>
          <w:lang w:val="en-GB"/>
        </w:rPr>
        <w:t xml:space="preserve"> in the Czech Republic a significant investment, the </w:t>
      </w:r>
      <w:r w:rsidR="00127FFC" w:rsidRPr="00127FFC">
        <w:rPr>
          <w:lang w:val="en-GB"/>
        </w:rPr>
        <w:t>potential</w:t>
      </w:r>
      <w:r w:rsidR="00C806EC" w:rsidRPr="00127FFC">
        <w:rPr>
          <w:lang w:val="en-GB"/>
        </w:rPr>
        <w:t xml:space="preserve"> benefit of the investment for the Czech Republic, the number of </w:t>
      </w:r>
      <w:r w:rsidR="00E12660">
        <w:rPr>
          <w:lang w:val="en-GB"/>
        </w:rPr>
        <w:t xml:space="preserve">jobs </w:t>
      </w:r>
      <w:r w:rsidR="00C806EC" w:rsidRPr="00127FFC">
        <w:rPr>
          <w:lang w:val="en-GB"/>
        </w:rPr>
        <w:t>created, or the amount of the invested financial means</w:t>
      </w:r>
      <w:r w:rsidR="000E4B3F">
        <w:rPr>
          <w:lang w:val="en-GB"/>
        </w:rPr>
        <w:t xml:space="preserve"> (that is, the amount of money invested)</w:t>
      </w:r>
      <w:r w:rsidR="00C806EC" w:rsidRPr="00127FFC">
        <w:rPr>
          <w:lang w:val="en-GB"/>
        </w:rPr>
        <w:t xml:space="preserve">. After arrival in the Czech Republic on the basis of the visa for a stay exceeding 90 days for the purpose of </w:t>
      </w:r>
      <w:r w:rsidR="00127FFC" w:rsidRPr="00127FFC">
        <w:rPr>
          <w:lang w:val="en-GB"/>
        </w:rPr>
        <w:t>carrying</w:t>
      </w:r>
      <w:r w:rsidR="00C806EC" w:rsidRPr="00127FFC">
        <w:rPr>
          <w:lang w:val="en-GB"/>
        </w:rPr>
        <w:t xml:space="preserve"> out business activities</w:t>
      </w:r>
      <w:r w:rsidR="00E12660">
        <w:rPr>
          <w:lang w:val="en-GB"/>
        </w:rPr>
        <w:t>,</w:t>
      </w:r>
      <w:r w:rsidR="00C806EC" w:rsidRPr="00127FFC">
        <w:rPr>
          <w:lang w:val="en-GB"/>
        </w:rPr>
        <w:t xml:space="preserve"> the foreign national applied for the long-term residence permit for the purpose of carrying out business activities</w:t>
      </w:r>
      <w:r w:rsidR="000604C2" w:rsidRPr="00127FFC">
        <w:rPr>
          <w:lang w:val="en-GB"/>
        </w:rPr>
        <w:t xml:space="preserve"> pursuant to Section 42 and Section 46(7) of Act No 326/1999</w:t>
      </w:r>
      <w:r w:rsidR="00C806EC" w:rsidRPr="00127FFC">
        <w:rPr>
          <w:lang w:val="en-GB"/>
        </w:rPr>
        <w:t xml:space="preserve">. </w:t>
      </w:r>
      <w:r w:rsidR="000604C2" w:rsidRPr="00127FFC">
        <w:rPr>
          <w:lang w:val="en-GB"/>
        </w:rPr>
        <w:t>These provisions are still in force.</w:t>
      </w:r>
    </w:p>
    <w:p w14:paraId="585BFB55" w14:textId="77777777" w:rsidR="000604C2" w:rsidRPr="00127FFC" w:rsidRDefault="000604C2" w:rsidP="00C84201">
      <w:pPr>
        <w:pStyle w:val="MMultilevel"/>
        <w:numPr>
          <w:ilvl w:val="0"/>
          <w:numId w:val="0"/>
        </w:numPr>
        <w:rPr>
          <w:lang w:val="en-GB"/>
        </w:rPr>
      </w:pPr>
    </w:p>
    <w:p w14:paraId="5BC5D53A" w14:textId="3368D980" w:rsidR="000604C2" w:rsidRPr="00127FFC" w:rsidRDefault="000604C2" w:rsidP="00C84201">
      <w:pPr>
        <w:pStyle w:val="MMultilevel"/>
        <w:numPr>
          <w:ilvl w:val="0"/>
          <w:numId w:val="0"/>
        </w:numPr>
        <w:rPr>
          <w:lang w:val="en-GB"/>
        </w:rPr>
      </w:pPr>
      <w:r w:rsidRPr="00127FFC">
        <w:rPr>
          <w:lang w:val="en-GB"/>
        </w:rPr>
        <w:t>The newly introduced long-term residence permit for the purpose of investment</w:t>
      </w:r>
      <w:r w:rsidR="001F6B34" w:rsidRPr="00127FFC">
        <w:rPr>
          <w:lang w:val="en-GB"/>
        </w:rPr>
        <w:t>, which is laid down in Section 42n of Act No 326/1999</w:t>
      </w:r>
      <w:r w:rsidRPr="00127FFC">
        <w:rPr>
          <w:lang w:val="en-GB"/>
        </w:rPr>
        <w:t xml:space="preserve"> is an alternative to the visa for a stay exceeding 90 days for the purpose of carrying out business acti</w:t>
      </w:r>
      <w:r w:rsidR="00276ED9" w:rsidRPr="00127FFC">
        <w:rPr>
          <w:lang w:val="en-GB"/>
        </w:rPr>
        <w:t xml:space="preserve">vities, which </w:t>
      </w:r>
      <w:r w:rsidR="00E12660">
        <w:rPr>
          <w:lang w:val="en-GB"/>
        </w:rPr>
        <w:t>is</w:t>
      </w:r>
      <w:r w:rsidR="00276ED9" w:rsidRPr="00127FFC">
        <w:rPr>
          <w:lang w:val="en-GB"/>
        </w:rPr>
        <w:t xml:space="preserve"> granted under the same conditions as before the entry into force of Act No 222/2017.</w:t>
      </w:r>
      <w:r w:rsidRPr="00127FFC">
        <w:rPr>
          <w:lang w:val="en-GB"/>
        </w:rPr>
        <w:t xml:space="preserve"> </w:t>
      </w:r>
      <w:r w:rsidR="00276ED9" w:rsidRPr="00127FFC">
        <w:rPr>
          <w:lang w:val="en-GB"/>
        </w:rPr>
        <w:t xml:space="preserve">The main condition for </w:t>
      </w:r>
      <w:r w:rsidR="00127FFC">
        <w:rPr>
          <w:lang w:val="en-GB"/>
        </w:rPr>
        <w:t>obtaining</w:t>
      </w:r>
      <w:r w:rsidR="00276ED9" w:rsidRPr="00127FFC">
        <w:rPr>
          <w:lang w:val="en-GB"/>
        </w:rPr>
        <w:t xml:space="preserve"> the long-term residence permit for the purpose of investment is </w:t>
      </w:r>
      <w:r w:rsidR="001F6B34" w:rsidRPr="00127FFC">
        <w:rPr>
          <w:lang w:val="en-GB"/>
        </w:rPr>
        <w:t xml:space="preserve">proving </w:t>
      </w:r>
      <w:r w:rsidR="001309F0" w:rsidRPr="00127FFC">
        <w:rPr>
          <w:lang w:val="en-GB"/>
        </w:rPr>
        <w:t>of a</w:t>
      </w:r>
      <w:r w:rsidR="001F6B34" w:rsidRPr="00127FFC">
        <w:rPr>
          <w:lang w:val="en-GB"/>
        </w:rPr>
        <w:t xml:space="preserve"> so-called significant in</w:t>
      </w:r>
      <w:r w:rsidR="001309F0" w:rsidRPr="00127FFC">
        <w:rPr>
          <w:lang w:val="en-GB"/>
        </w:rPr>
        <w:t>vestment</w:t>
      </w:r>
      <w:r w:rsidR="003654C1">
        <w:rPr>
          <w:rStyle w:val="FootnoteReference"/>
          <w:lang w:val="en-GB"/>
        </w:rPr>
        <w:footnoteReference w:id="5"/>
      </w:r>
      <w:r w:rsidR="001309F0" w:rsidRPr="00127FFC">
        <w:rPr>
          <w:lang w:val="en-GB"/>
        </w:rPr>
        <w:t xml:space="preserve"> in the </w:t>
      </w:r>
      <w:r w:rsidR="001309F0" w:rsidRPr="00AA223E">
        <w:rPr>
          <w:lang w:val="en-GB"/>
        </w:rPr>
        <w:t xml:space="preserve">Czech Republic. </w:t>
      </w:r>
      <w:r w:rsidR="0011179E" w:rsidRPr="00AA223E">
        <w:rPr>
          <w:lang w:val="en-GB"/>
        </w:rPr>
        <w:t>The significant investment is examined during the procedure for granting of the long-term residence permit for the investment purpose. Its progressive realisation is further</w:t>
      </w:r>
      <w:r w:rsidR="001309F0" w:rsidRPr="00AA223E">
        <w:rPr>
          <w:lang w:val="en-GB"/>
        </w:rPr>
        <w:t xml:space="preserve"> examined during the</w:t>
      </w:r>
      <w:r w:rsidR="001309F0" w:rsidRPr="00127FFC">
        <w:rPr>
          <w:lang w:val="en-GB"/>
        </w:rPr>
        <w:t xml:space="preserve"> procedure for the </w:t>
      </w:r>
      <w:r w:rsidR="00245F89">
        <w:rPr>
          <w:lang w:val="en-GB"/>
        </w:rPr>
        <w:t>renewal</w:t>
      </w:r>
      <w:r w:rsidR="00245F89" w:rsidRPr="00127FFC">
        <w:rPr>
          <w:lang w:val="en-GB"/>
        </w:rPr>
        <w:t xml:space="preserve"> </w:t>
      </w:r>
      <w:r w:rsidR="001309F0" w:rsidRPr="00127FFC">
        <w:rPr>
          <w:lang w:val="en-GB"/>
        </w:rPr>
        <w:t xml:space="preserve">of the long-term residence permit for the purpose of investment. </w:t>
      </w:r>
      <w:r w:rsidR="00470E88">
        <w:rPr>
          <w:lang w:val="en-GB"/>
        </w:rPr>
        <w:t xml:space="preserve">Significant </w:t>
      </w:r>
      <w:r w:rsidR="00470E88">
        <w:rPr>
          <w:lang w:val="en-GB"/>
        </w:rPr>
        <w:lastRenderedPageBreak/>
        <w:t xml:space="preserve">investment is further defined in </w:t>
      </w:r>
      <w:r w:rsidR="000E4B3F">
        <w:rPr>
          <w:lang w:val="en-GB"/>
        </w:rPr>
        <w:t xml:space="preserve">point 1.1 of Section II below. </w:t>
      </w:r>
      <w:r w:rsidR="001309F0" w:rsidRPr="00127FFC">
        <w:rPr>
          <w:lang w:val="en-GB"/>
        </w:rPr>
        <w:t>The successful applicant</w:t>
      </w:r>
      <w:r w:rsidR="00E12660">
        <w:rPr>
          <w:lang w:val="en-GB"/>
        </w:rPr>
        <w:t xml:space="preserve"> </w:t>
      </w:r>
      <w:r w:rsidR="00E12660" w:rsidRPr="00127FFC">
        <w:rPr>
          <w:lang w:val="en-GB"/>
        </w:rPr>
        <w:t>directly</w:t>
      </w:r>
      <w:r w:rsidR="001F7358" w:rsidRPr="00127FFC">
        <w:rPr>
          <w:lang w:val="en-GB"/>
        </w:rPr>
        <w:t xml:space="preserve"> obtain</w:t>
      </w:r>
      <w:r w:rsidR="00E12660">
        <w:rPr>
          <w:lang w:val="en-GB"/>
        </w:rPr>
        <w:t>s</w:t>
      </w:r>
      <w:r w:rsidR="001F7358" w:rsidRPr="00127FFC">
        <w:rPr>
          <w:lang w:val="en-GB"/>
        </w:rPr>
        <w:t xml:space="preserve"> the long-term residence permit for the purpose of investment and thus avoid</w:t>
      </w:r>
      <w:r w:rsidR="00E12660">
        <w:rPr>
          <w:lang w:val="en-GB"/>
        </w:rPr>
        <w:t>s</w:t>
      </w:r>
      <w:r w:rsidR="001F7358" w:rsidRPr="00127FFC">
        <w:rPr>
          <w:lang w:val="en-GB"/>
        </w:rPr>
        <w:t xml:space="preserve"> the </w:t>
      </w:r>
      <w:r w:rsidR="00E12660">
        <w:rPr>
          <w:lang w:val="en-GB"/>
        </w:rPr>
        <w:t xml:space="preserve">requirement </w:t>
      </w:r>
      <w:r w:rsidR="001F7358" w:rsidRPr="00127FFC">
        <w:rPr>
          <w:lang w:val="en-GB"/>
        </w:rPr>
        <w:t xml:space="preserve">of prior stay in the Czech Republic on the basis of a visa for a stay exceeding 90 days. </w:t>
      </w:r>
      <w:r w:rsidR="00745E27">
        <w:rPr>
          <w:lang w:val="en-GB"/>
        </w:rPr>
        <w:t xml:space="preserve">On the contrary, in order to obtain the long-term </w:t>
      </w:r>
      <w:proofErr w:type="gramStart"/>
      <w:r w:rsidR="00745E27">
        <w:rPr>
          <w:lang w:val="en-GB"/>
        </w:rPr>
        <w:t>residence</w:t>
      </w:r>
      <w:proofErr w:type="gramEnd"/>
      <w:r w:rsidR="00745E27">
        <w:rPr>
          <w:lang w:val="en-GB"/>
        </w:rPr>
        <w:t xml:space="preserve"> permit in order to carry out business activities, the applicant must first reside in the Czech Republic on the basis of a visa for a stay exceeding 90 days for the purpose of carrying out business activities.</w:t>
      </w:r>
    </w:p>
    <w:p w14:paraId="0D74A1C4" w14:textId="77777777" w:rsidR="001309F0" w:rsidRPr="00127FFC" w:rsidRDefault="001309F0" w:rsidP="00C84201">
      <w:pPr>
        <w:pStyle w:val="MMultilevel"/>
        <w:numPr>
          <w:ilvl w:val="0"/>
          <w:numId w:val="0"/>
        </w:numPr>
        <w:rPr>
          <w:lang w:val="en-GB"/>
        </w:rPr>
      </w:pPr>
    </w:p>
    <w:p w14:paraId="4E6EA495" w14:textId="7E1AEA6D" w:rsidR="001309F0" w:rsidRPr="00127FFC" w:rsidRDefault="0050087C" w:rsidP="00C84201">
      <w:pPr>
        <w:pStyle w:val="MMultilevel"/>
        <w:numPr>
          <w:ilvl w:val="0"/>
          <w:numId w:val="0"/>
        </w:numPr>
        <w:rPr>
          <w:lang w:val="en-GB"/>
        </w:rPr>
      </w:pPr>
      <w:r w:rsidRPr="00127FFC">
        <w:rPr>
          <w:lang w:val="en-GB"/>
        </w:rPr>
        <w:t>In contrast with the long-term residence for the purpose of carrying out business activities the applicant for long-term residence f</w:t>
      </w:r>
      <w:r w:rsidR="001416DC" w:rsidRPr="00127FFC">
        <w:rPr>
          <w:lang w:val="en-GB"/>
        </w:rPr>
        <w:t xml:space="preserve">or the purpose of investment does not have the obligation to provide certain documents, such as a document proving accommodation in the Czech Republic or sufficient financial means for the residence in the Czech Republic. </w:t>
      </w:r>
      <w:r w:rsidR="00F22546" w:rsidRPr="00127FFC">
        <w:rPr>
          <w:lang w:val="en-GB"/>
        </w:rPr>
        <w:t>The rules for the reunification of the holder of the long-term residence permit for the purpose of investment with his family member</w:t>
      </w:r>
      <w:r w:rsidR="00E12660">
        <w:rPr>
          <w:lang w:val="en-GB"/>
        </w:rPr>
        <w:t>s</w:t>
      </w:r>
      <w:r w:rsidR="00F22546" w:rsidRPr="00127FFC">
        <w:rPr>
          <w:lang w:val="en-GB"/>
        </w:rPr>
        <w:t xml:space="preserve"> are also less strict</w:t>
      </w:r>
      <w:r w:rsidR="00745E27">
        <w:rPr>
          <w:lang w:val="en-GB"/>
        </w:rPr>
        <w:t>, since family member</w:t>
      </w:r>
      <w:r w:rsidR="00254B12">
        <w:rPr>
          <w:lang w:val="en-GB"/>
        </w:rPr>
        <w:t>s</w:t>
      </w:r>
      <w:r w:rsidR="00745E27">
        <w:rPr>
          <w:lang w:val="en-GB"/>
        </w:rPr>
        <w:t xml:space="preserve"> may apply for the residence permit as soon as the holder of the long-term residence permit for the investment purpose obtain</w:t>
      </w:r>
      <w:r w:rsidR="00254B12">
        <w:rPr>
          <w:lang w:val="en-GB"/>
        </w:rPr>
        <w:t>s</w:t>
      </w:r>
      <w:r w:rsidR="00745E27">
        <w:rPr>
          <w:lang w:val="en-GB"/>
        </w:rPr>
        <w:t xml:space="preserve"> his permit</w:t>
      </w:r>
      <w:r w:rsidR="00F22546" w:rsidRPr="00127FFC">
        <w:rPr>
          <w:lang w:val="en-GB"/>
        </w:rPr>
        <w:t xml:space="preserve">. Finally, the time-limit for issuing the decision on the long-term residence permit is 30 days, or, </w:t>
      </w:r>
      <w:r w:rsidR="006D21DD" w:rsidRPr="00127FFC">
        <w:rPr>
          <w:lang w:val="en-GB"/>
        </w:rPr>
        <w:t xml:space="preserve">60 days for particularly complex cases, whereas the time-limit for the decision on the visa exceeding 90 days for the purpose of carrying out business </w:t>
      </w:r>
      <w:r w:rsidR="00D363A5" w:rsidRPr="00127FFC">
        <w:rPr>
          <w:lang w:val="en-GB"/>
        </w:rPr>
        <w:t xml:space="preserve">activities is fixed </w:t>
      </w:r>
      <w:r w:rsidR="00E12660">
        <w:rPr>
          <w:lang w:val="en-GB"/>
        </w:rPr>
        <w:t xml:space="preserve">at </w:t>
      </w:r>
      <w:r w:rsidR="00D363A5" w:rsidRPr="00127FFC">
        <w:rPr>
          <w:lang w:val="en-GB"/>
        </w:rPr>
        <w:t>90 days.</w:t>
      </w:r>
    </w:p>
    <w:p w14:paraId="2B756C44" w14:textId="77777777" w:rsidR="00D363A5" w:rsidRPr="00127FFC" w:rsidRDefault="00D363A5" w:rsidP="00C84201">
      <w:pPr>
        <w:pStyle w:val="MMultilevel"/>
        <w:numPr>
          <w:ilvl w:val="0"/>
          <w:numId w:val="0"/>
        </w:numPr>
        <w:rPr>
          <w:lang w:val="en-GB"/>
        </w:rPr>
      </w:pPr>
    </w:p>
    <w:p w14:paraId="52C7469E" w14:textId="4FFBA04D" w:rsidR="00D363A5" w:rsidRPr="00127FFC" w:rsidRDefault="00D363A5" w:rsidP="00C84201">
      <w:pPr>
        <w:pStyle w:val="MMultilevel"/>
        <w:numPr>
          <w:ilvl w:val="0"/>
          <w:numId w:val="0"/>
        </w:numPr>
        <w:rPr>
          <w:lang w:val="en-GB"/>
        </w:rPr>
      </w:pPr>
      <w:r w:rsidRPr="00127FFC">
        <w:rPr>
          <w:lang w:val="en-GB"/>
        </w:rPr>
        <w:t xml:space="preserve">As already mentioned, the essential condition for granting of the long-term residence permit for the purpose of investment is proving of the so-called </w:t>
      </w:r>
      <w:r w:rsidRPr="00127FFC">
        <w:rPr>
          <w:b/>
          <w:lang w:val="en-GB"/>
        </w:rPr>
        <w:t>significant investment</w:t>
      </w:r>
      <w:r w:rsidRPr="00127FFC">
        <w:rPr>
          <w:lang w:val="en-GB"/>
        </w:rPr>
        <w:t xml:space="preserve">. The significant </w:t>
      </w:r>
      <w:r w:rsidR="00127FFC" w:rsidRPr="00127FFC">
        <w:rPr>
          <w:lang w:val="en-GB"/>
        </w:rPr>
        <w:t>investment consists</w:t>
      </w:r>
      <w:r w:rsidRPr="00127FFC">
        <w:rPr>
          <w:lang w:val="en-GB"/>
        </w:rPr>
        <w:t xml:space="preserve"> of:</w:t>
      </w:r>
    </w:p>
    <w:p w14:paraId="26F0F65A" w14:textId="64427464" w:rsidR="00D363A5" w:rsidRPr="00127FFC" w:rsidRDefault="00D363A5" w:rsidP="00C84201">
      <w:pPr>
        <w:pStyle w:val="MMultilevel"/>
        <w:numPr>
          <w:ilvl w:val="0"/>
          <w:numId w:val="0"/>
        </w:numPr>
        <w:rPr>
          <w:lang w:val="en-GB"/>
        </w:rPr>
      </w:pPr>
      <w:r w:rsidRPr="00127FFC">
        <w:rPr>
          <w:lang w:val="en-GB"/>
        </w:rPr>
        <w:t xml:space="preserve">(a) investment of </w:t>
      </w:r>
      <w:r w:rsidR="00470E88">
        <w:rPr>
          <w:lang w:val="en-GB"/>
        </w:rPr>
        <w:t>at least CZK 75 000 000 (EUR 3 000 000)</w:t>
      </w:r>
      <w:r w:rsidRPr="00127FFC">
        <w:rPr>
          <w:lang w:val="en-GB"/>
        </w:rPr>
        <w:t xml:space="preserve"> and at the same time</w:t>
      </w:r>
    </w:p>
    <w:p w14:paraId="5F17BF82" w14:textId="4EF75AA8" w:rsidR="00D363A5" w:rsidRPr="00127FFC" w:rsidRDefault="00D363A5" w:rsidP="00C84201">
      <w:pPr>
        <w:pStyle w:val="MMultilevel"/>
        <w:numPr>
          <w:ilvl w:val="0"/>
          <w:numId w:val="0"/>
        </w:numPr>
        <w:rPr>
          <w:lang w:val="en-GB"/>
        </w:rPr>
      </w:pPr>
      <w:r w:rsidRPr="00127FFC">
        <w:rPr>
          <w:lang w:val="en-GB"/>
        </w:rPr>
        <w:t>(b) creation of a prescribed number of jobs (and keeping of such number of jobs for a period of time</w:t>
      </w:r>
      <w:r w:rsidR="00470E88">
        <w:rPr>
          <w:lang w:val="en-GB"/>
        </w:rPr>
        <w:t xml:space="preserve"> corresponding at least to the period of validity of the residence permit</w:t>
      </w:r>
      <w:r w:rsidRPr="00127FFC">
        <w:rPr>
          <w:lang w:val="en-GB"/>
        </w:rPr>
        <w:t xml:space="preserve">). </w:t>
      </w:r>
    </w:p>
    <w:p w14:paraId="43146CA6" w14:textId="77777777" w:rsidR="005C175F" w:rsidRDefault="005C175F" w:rsidP="00C84201">
      <w:pPr>
        <w:pStyle w:val="MMultilevel"/>
        <w:numPr>
          <w:ilvl w:val="0"/>
          <w:numId w:val="0"/>
        </w:numPr>
        <w:rPr>
          <w:lang w:val="en-GB"/>
        </w:rPr>
      </w:pPr>
    </w:p>
    <w:p w14:paraId="0475DA07" w14:textId="256C3405" w:rsidR="00D363A5" w:rsidRPr="00127FFC" w:rsidRDefault="00951778" w:rsidP="00C84201">
      <w:pPr>
        <w:pStyle w:val="MMultilevel"/>
        <w:numPr>
          <w:ilvl w:val="0"/>
          <w:numId w:val="0"/>
        </w:numPr>
        <w:rPr>
          <w:lang w:val="en-GB"/>
        </w:rPr>
      </w:pPr>
      <w:r w:rsidRPr="00127FFC">
        <w:rPr>
          <w:lang w:val="en-GB"/>
        </w:rPr>
        <w:t xml:space="preserve">In order to take into </w:t>
      </w:r>
      <w:proofErr w:type="gramStart"/>
      <w:r w:rsidRPr="00127FFC">
        <w:rPr>
          <w:lang w:val="en-GB"/>
        </w:rPr>
        <w:t>consideration</w:t>
      </w:r>
      <w:proofErr w:type="gramEnd"/>
      <w:r w:rsidRPr="00127FFC">
        <w:rPr>
          <w:lang w:val="en-GB"/>
        </w:rPr>
        <w:t xml:space="preserve"> the development of the economic situation of the Czech Republic, the extent of the significant investment is determined by Government Regulation, that is</w:t>
      </w:r>
      <w:r w:rsidR="00E12660">
        <w:rPr>
          <w:lang w:val="en-GB"/>
        </w:rPr>
        <w:t>,</w:t>
      </w:r>
      <w:r w:rsidRPr="00127FFC">
        <w:rPr>
          <w:lang w:val="en-GB"/>
        </w:rPr>
        <w:t xml:space="preserve"> by </w:t>
      </w:r>
      <w:r w:rsidR="00E12660" w:rsidRPr="00127FFC">
        <w:rPr>
          <w:lang w:val="en-GB"/>
        </w:rPr>
        <w:t>sub</w:t>
      </w:r>
      <w:r w:rsidR="00E12660">
        <w:rPr>
          <w:lang w:val="en-GB"/>
        </w:rPr>
        <w:t>sidiary</w:t>
      </w:r>
      <w:r w:rsidR="00E12660" w:rsidRPr="00127FFC">
        <w:rPr>
          <w:lang w:val="en-GB"/>
        </w:rPr>
        <w:t xml:space="preserve"> </w:t>
      </w:r>
      <w:r w:rsidRPr="00127FFC">
        <w:rPr>
          <w:lang w:val="en-GB"/>
        </w:rPr>
        <w:t>legislation</w:t>
      </w:r>
      <w:r w:rsidR="00BB7444">
        <w:rPr>
          <w:rStyle w:val="FootnoteReference"/>
          <w:lang w:val="en-GB"/>
        </w:rPr>
        <w:footnoteReference w:id="6"/>
      </w:r>
      <w:r w:rsidRPr="00127FFC">
        <w:rPr>
          <w:lang w:val="en-GB"/>
        </w:rPr>
        <w:t>.</w:t>
      </w:r>
      <w:r w:rsidR="00245F89">
        <w:rPr>
          <w:lang w:val="en-GB"/>
        </w:rPr>
        <w:t xml:space="preserve"> Therefore, if the economic situation in the Czech Republic changes, the investment required and the number of jobs that must be created can also be changed to correspond to the actual economic situation. The fact that the amount of investment required can be changed through Government Regulation rather than primary legislation means that it can be easily amended.</w:t>
      </w:r>
    </w:p>
    <w:p w14:paraId="625D119D" w14:textId="77777777" w:rsidR="00951778" w:rsidRPr="00127FFC" w:rsidRDefault="00951778" w:rsidP="00C84201">
      <w:pPr>
        <w:pStyle w:val="MMultilevel"/>
        <w:numPr>
          <w:ilvl w:val="0"/>
          <w:numId w:val="0"/>
        </w:numPr>
        <w:rPr>
          <w:lang w:val="en-GB"/>
        </w:rPr>
      </w:pPr>
    </w:p>
    <w:p w14:paraId="0739E867" w14:textId="147F686F" w:rsidR="00B76986" w:rsidRPr="00127FFC" w:rsidRDefault="00951778" w:rsidP="00C84201">
      <w:pPr>
        <w:pStyle w:val="MMultilevel"/>
        <w:numPr>
          <w:ilvl w:val="0"/>
          <w:numId w:val="0"/>
        </w:numPr>
        <w:rPr>
          <w:lang w:val="en-GB"/>
        </w:rPr>
      </w:pPr>
      <w:r w:rsidRPr="00127FFC">
        <w:rPr>
          <w:lang w:val="en-GB"/>
        </w:rPr>
        <w:t xml:space="preserve">The applicant </w:t>
      </w:r>
      <w:r w:rsidR="00E12660">
        <w:rPr>
          <w:lang w:val="en-GB"/>
        </w:rPr>
        <w:t>must also</w:t>
      </w:r>
      <w:r w:rsidRPr="00127FFC">
        <w:rPr>
          <w:lang w:val="en-GB"/>
        </w:rPr>
        <w:t xml:space="preserve"> submit the </w:t>
      </w:r>
      <w:r w:rsidRPr="00127FFC">
        <w:rPr>
          <w:b/>
          <w:lang w:val="en-GB"/>
        </w:rPr>
        <w:t>business plan</w:t>
      </w:r>
      <w:r w:rsidRPr="00127FFC">
        <w:rPr>
          <w:lang w:val="en-GB"/>
        </w:rPr>
        <w:t xml:space="preserve">. The </w:t>
      </w:r>
      <w:r w:rsidR="00127FFC" w:rsidRPr="00127FFC">
        <w:rPr>
          <w:lang w:val="en-GB"/>
        </w:rPr>
        <w:t>credibility</w:t>
      </w:r>
      <w:r w:rsidRPr="00127FFC">
        <w:rPr>
          <w:lang w:val="en-GB"/>
        </w:rPr>
        <w:t xml:space="preserve"> and feasibility of the business plan </w:t>
      </w:r>
      <w:r w:rsidR="00E12660">
        <w:rPr>
          <w:lang w:val="en-GB"/>
        </w:rPr>
        <w:t>is</w:t>
      </w:r>
      <w:r w:rsidRPr="00127FFC">
        <w:rPr>
          <w:lang w:val="en-GB"/>
        </w:rPr>
        <w:t xml:space="preserve"> examined together with its </w:t>
      </w:r>
      <w:r w:rsidR="00A9368F" w:rsidRPr="00127FFC">
        <w:rPr>
          <w:lang w:val="en-GB"/>
        </w:rPr>
        <w:t xml:space="preserve">benefit for the Czech Republic as a whole, </w:t>
      </w:r>
      <w:r w:rsidR="00D91AEF" w:rsidRPr="00127FFC">
        <w:rPr>
          <w:lang w:val="en-GB"/>
        </w:rPr>
        <w:t>or</w:t>
      </w:r>
      <w:r w:rsidR="00A9368F" w:rsidRPr="00127FFC">
        <w:rPr>
          <w:lang w:val="en-GB"/>
        </w:rPr>
        <w:t xml:space="preserve"> for </w:t>
      </w:r>
      <w:r w:rsidR="00D91AEF" w:rsidRPr="00127FFC">
        <w:rPr>
          <w:lang w:val="en-GB"/>
        </w:rPr>
        <w:t xml:space="preserve">one of </w:t>
      </w:r>
      <w:r w:rsidR="00A9368F" w:rsidRPr="00127FFC">
        <w:rPr>
          <w:lang w:val="en-GB"/>
        </w:rPr>
        <w:t xml:space="preserve">its regions </w:t>
      </w:r>
      <w:r w:rsidR="001D060A" w:rsidRPr="00127FFC">
        <w:rPr>
          <w:lang w:val="en-GB"/>
        </w:rPr>
        <w:t>or</w:t>
      </w:r>
      <w:r w:rsidR="00A9368F" w:rsidRPr="00127FFC">
        <w:rPr>
          <w:lang w:val="en-GB"/>
        </w:rPr>
        <w:t xml:space="preserve"> districts.</w:t>
      </w:r>
    </w:p>
    <w:p w14:paraId="343677A3" w14:textId="77777777" w:rsidR="00A9368F" w:rsidRPr="00127FFC" w:rsidRDefault="00A9368F" w:rsidP="00C84201">
      <w:pPr>
        <w:pStyle w:val="MMultilevel"/>
        <w:numPr>
          <w:ilvl w:val="0"/>
          <w:numId w:val="0"/>
        </w:numPr>
        <w:rPr>
          <w:lang w:val="en-GB"/>
        </w:rPr>
      </w:pPr>
    </w:p>
    <w:p w14:paraId="28986762" w14:textId="0FE06A90" w:rsidR="00A9368F" w:rsidRPr="00127FFC" w:rsidRDefault="00A9368F" w:rsidP="004D0E97">
      <w:pPr>
        <w:pStyle w:val="MMultilevel"/>
        <w:numPr>
          <w:ilvl w:val="0"/>
          <w:numId w:val="0"/>
        </w:numPr>
        <w:rPr>
          <w:lang w:val="en-GB"/>
        </w:rPr>
      </w:pPr>
      <w:r w:rsidRPr="00127FFC">
        <w:rPr>
          <w:lang w:val="en-GB"/>
        </w:rPr>
        <w:t xml:space="preserve">The long-term residence permit for the purpose of investment may be issued also to </w:t>
      </w:r>
      <w:r w:rsidR="005C175F" w:rsidRPr="00127FFC">
        <w:rPr>
          <w:lang w:val="en-GB"/>
        </w:rPr>
        <w:t xml:space="preserve">a </w:t>
      </w:r>
      <w:r w:rsidR="005C175F">
        <w:rPr>
          <w:lang w:val="en-GB"/>
        </w:rPr>
        <w:t>foreign</w:t>
      </w:r>
      <w:r w:rsidR="008E5A5C">
        <w:rPr>
          <w:lang w:val="en-GB"/>
        </w:rPr>
        <w:t xml:space="preserve"> </w:t>
      </w:r>
      <w:r w:rsidR="005C175F">
        <w:rPr>
          <w:lang w:val="en-GB"/>
        </w:rPr>
        <w:t>national</w:t>
      </w:r>
      <w:r w:rsidR="005C175F" w:rsidRPr="00F15438">
        <w:rPr>
          <w:lang w:val="en-GB"/>
        </w:rPr>
        <w:t xml:space="preserve"> who</w:t>
      </w:r>
      <w:r w:rsidRPr="00127FFC">
        <w:rPr>
          <w:lang w:val="en-GB"/>
        </w:rPr>
        <w:t xml:space="preserve"> is </w:t>
      </w:r>
      <w:r w:rsidR="00BE070D" w:rsidRPr="00127FFC">
        <w:rPr>
          <w:lang w:val="en-GB"/>
        </w:rPr>
        <w:t>a governing body, a member of a governing body, a procurator or a partner</w:t>
      </w:r>
      <w:r w:rsidRPr="00127FFC">
        <w:rPr>
          <w:lang w:val="en-GB"/>
        </w:rPr>
        <w:t xml:space="preserve"> of a business corporation</w:t>
      </w:r>
      <w:r w:rsidR="001115D0" w:rsidRPr="00127FFC">
        <w:rPr>
          <w:lang w:val="en-GB"/>
        </w:rPr>
        <w:t>, on condition that their activity in the Czech Republic will have significant influence on the business activities of the business corporation.</w:t>
      </w:r>
    </w:p>
    <w:p w14:paraId="137CA766" w14:textId="77777777" w:rsidR="00E842EF" w:rsidRPr="00127FFC" w:rsidRDefault="00E842EF" w:rsidP="00C84201">
      <w:pPr>
        <w:pStyle w:val="MMultilevel"/>
        <w:numPr>
          <w:ilvl w:val="0"/>
          <w:numId w:val="0"/>
        </w:numPr>
        <w:rPr>
          <w:lang w:val="en-GB"/>
        </w:rPr>
      </w:pPr>
    </w:p>
    <w:p w14:paraId="1D32D181" w14:textId="586CCE5A" w:rsidR="008E5A5C" w:rsidRDefault="008E5A5C" w:rsidP="008E5A5C">
      <w:pPr>
        <w:pStyle w:val="MMultilevel"/>
        <w:numPr>
          <w:ilvl w:val="0"/>
          <w:numId w:val="0"/>
        </w:numPr>
        <w:rPr>
          <w:lang w:val="en-GB"/>
        </w:rPr>
      </w:pPr>
      <w:r>
        <w:rPr>
          <w:lang w:val="en-GB"/>
        </w:rPr>
        <w:t xml:space="preserve">Any foreign national can apply for the long-term residence permit for the purpose of investment. A </w:t>
      </w:r>
      <w:r w:rsidRPr="00F15438">
        <w:rPr>
          <w:b/>
          <w:lang w:val="en-GB"/>
        </w:rPr>
        <w:t>foreign national is defined in Act No 326/1999 as a natural person</w:t>
      </w:r>
      <w:r w:rsidR="00DF49A3">
        <w:rPr>
          <w:b/>
          <w:lang w:val="en-GB"/>
        </w:rPr>
        <w:t xml:space="preserve"> other than a </w:t>
      </w:r>
      <w:r w:rsidRPr="00F15438">
        <w:rPr>
          <w:b/>
          <w:lang w:val="en-GB"/>
        </w:rPr>
        <w:t>Czech national; including an EU national</w:t>
      </w:r>
      <w:r>
        <w:rPr>
          <w:lang w:val="en-GB"/>
        </w:rPr>
        <w:t>.</w:t>
      </w:r>
    </w:p>
    <w:p w14:paraId="1C70C99D" w14:textId="77777777" w:rsidR="00E12660" w:rsidRPr="00127FFC" w:rsidRDefault="00E12660" w:rsidP="00C84201">
      <w:pPr>
        <w:pStyle w:val="MMultilevel"/>
        <w:numPr>
          <w:ilvl w:val="0"/>
          <w:numId w:val="0"/>
        </w:numPr>
        <w:rPr>
          <w:lang w:val="en-GB"/>
        </w:rPr>
      </w:pPr>
    </w:p>
    <w:p w14:paraId="541598EC" w14:textId="04D71AFD" w:rsidR="00AC0451" w:rsidRPr="00127FFC" w:rsidRDefault="001D7DA5" w:rsidP="003B3938">
      <w:pPr>
        <w:pStyle w:val="MMultilevel"/>
        <w:rPr>
          <w:i/>
          <w:color w:val="FF0000"/>
          <w:lang w:val="en-GB"/>
        </w:rPr>
      </w:pPr>
      <w:r w:rsidRPr="00127FFC">
        <w:rPr>
          <w:b/>
          <w:i/>
          <w:color w:val="000000" w:themeColor="text1"/>
          <w:lang w:val="en-GB"/>
        </w:rPr>
        <w:t>Competent authorities</w:t>
      </w:r>
      <w:r w:rsidRPr="00127FFC">
        <w:rPr>
          <w:i/>
          <w:color w:val="000000" w:themeColor="text1"/>
          <w:lang w:val="en-GB"/>
        </w:rPr>
        <w:t xml:space="preserve"> </w:t>
      </w:r>
    </w:p>
    <w:p w14:paraId="67C1574B" w14:textId="77777777" w:rsidR="00E12660" w:rsidRPr="00107769" w:rsidRDefault="00E12660" w:rsidP="00135002">
      <w:pPr>
        <w:pStyle w:val="MMultilevel"/>
        <w:numPr>
          <w:ilvl w:val="0"/>
          <w:numId w:val="0"/>
        </w:numPr>
        <w:rPr>
          <w:lang w:val="en-GB"/>
        </w:rPr>
      </w:pPr>
    </w:p>
    <w:p w14:paraId="70B5AF5E" w14:textId="77777777" w:rsidR="008E5A5C" w:rsidRPr="00107769" w:rsidRDefault="009F3AC9" w:rsidP="008E5A5C">
      <w:pPr>
        <w:jc w:val="both"/>
        <w:rPr>
          <w:sz w:val="22"/>
          <w:szCs w:val="22"/>
          <w:lang w:val="en-US" w:eastAsia="en-US"/>
        </w:rPr>
      </w:pPr>
      <w:r w:rsidRPr="00107769">
        <w:rPr>
          <w:sz w:val="22"/>
          <w:szCs w:val="22"/>
          <w:lang w:val="en-GB"/>
        </w:rPr>
        <w:t>Act No 2/1969</w:t>
      </w:r>
      <w:r w:rsidRPr="00107769">
        <w:rPr>
          <w:rStyle w:val="FootnoteReference"/>
          <w:sz w:val="22"/>
          <w:szCs w:val="22"/>
          <w:lang w:val="en-GB"/>
        </w:rPr>
        <w:footnoteReference w:id="7"/>
      </w:r>
      <w:r w:rsidRPr="00107769">
        <w:rPr>
          <w:sz w:val="22"/>
          <w:szCs w:val="22"/>
          <w:lang w:val="en-GB"/>
        </w:rPr>
        <w:t xml:space="preserve"> lays down the competences of the ministries and other central government bodies. </w:t>
      </w:r>
      <w:r w:rsidR="00C71CE7" w:rsidRPr="00107769">
        <w:rPr>
          <w:sz w:val="22"/>
          <w:szCs w:val="22"/>
          <w:lang w:val="en-GB"/>
        </w:rPr>
        <w:t>The</w:t>
      </w:r>
      <w:r w:rsidR="00C71CE7" w:rsidRPr="00107769">
        <w:rPr>
          <w:b/>
          <w:sz w:val="22"/>
          <w:szCs w:val="22"/>
          <w:lang w:val="en-GB"/>
        </w:rPr>
        <w:t xml:space="preserve"> Ministry of the Interior</w:t>
      </w:r>
      <w:r w:rsidR="00277F6E" w:rsidRPr="00107769">
        <w:rPr>
          <w:sz w:val="22"/>
          <w:szCs w:val="22"/>
          <w:lang w:val="en-GB"/>
        </w:rPr>
        <w:t xml:space="preserve"> (</w:t>
      </w:r>
      <w:proofErr w:type="spellStart"/>
      <w:r w:rsidR="00277F6E" w:rsidRPr="00107769">
        <w:rPr>
          <w:b/>
          <w:sz w:val="22"/>
          <w:szCs w:val="22"/>
          <w:lang w:val="en-GB"/>
        </w:rPr>
        <w:t>MoI</w:t>
      </w:r>
      <w:proofErr w:type="spellEnd"/>
      <w:r w:rsidR="00277F6E" w:rsidRPr="00107769">
        <w:rPr>
          <w:b/>
          <w:sz w:val="22"/>
          <w:szCs w:val="22"/>
          <w:lang w:val="en-GB"/>
        </w:rPr>
        <w:t>)</w:t>
      </w:r>
      <w:r w:rsidR="00C71CE7" w:rsidRPr="00107769">
        <w:rPr>
          <w:sz w:val="22"/>
          <w:szCs w:val="22"/>
          <w:lang w:val="en-GB"/>
        </w:rPr>
        <w:t xml:space="preserve"> is the competent authority for migration issues. </w:t>
      </w:r>
      <w:r w:rsidR="00277F6E" w:rsidRPr="00107769">
        <w:rPr>
          <w:sz w:val="22"/>
          <w:szCs w:val="22"/>
          <w:lang w:val="en-GB"/>
        </w:rPr>
        <w:t xml:space="preserve">Section 12 of Act </w:t>
      </w:r>
      <w:r w:rsidR="00277F6E" w:rsidRPr="00107769">
        <w:rPr>
          <w:sz w:val="22"/>
          <w:szCs w:val="22"/>
          <w:lang w:val="en-GB"/>
        </w:rPr>
        <w:lastRenderedPageBreak/>
        <w:t xml:space="preserve">No 2/1969 lays down the competencies of the </w:t>
      </w:r>
      <w:proofErr w:type="spellStart"/>
      <w:r w:rsidR="00277F6E" w:rsidRPr="00107769">
        <w:rPr>
          <w:sz w:val="22"/>
          <w:szCs w:val="22"/>
          <w:lang w:val="en-GB"/>
        </w:rPr>
        <w:t>MoI</w:t>
      </w:r>
      <w:proofErr w:type="spellEnd"/>
      <w:r w:rsidR="00277F6E" w:rsidRPr="00107769">
        <w:rPr>
          <w:sz w:val="22"/>
          <w:szCs w:val="22"/>
          <w:lang w:val="en-GB"/>
        </w:rPr>
        <w:t xml:space="preserve">. The Ministry of the Interior is a central governmental authority for home affairs, in particular for public order and other matters relating to internal order and security within its defined scope of competence, including supervision of road traffic safety, fire protection, the right of association and the right of assembly, and registering organisations with international links, public collections, state, economic and service secrets, maintaining archives; and the territorial structure of the state, travel documents, granting residence to foreign nationals and granting refugee status, the national border, surveying of the national border, maintenance and documentation, national symbols, first names and surnames, Registers of Vital Records; nationality, identity documents, reporting residence, the register of inhabitants, and birth (personal) identification numbers, firearms and </w:t>
      </w:r>
      <w:r w:rsidR="00127FFC" w:rsidRPr="00107769">
        <w:rPr>
          <w:sz w:val="22"/>
          <w:szCs w:val="22"/>
          <w:lang w:val="en-GB"/>
        </w:rPr>
        <w:t xml:space="preserve">ammunition. </w:t>
      </w:r>
      <w:r w:rsidR="008E5A5C" w:rsidRPr="00107769">
        <w:rPr>
          <w:sz w:val="22"/>
          <w:szCs w:val="22"/>
          <w:lang w:val="en-GB"/>
        </w:rPr>
        <w:t>The </w:t>
      </w:r>
      <w:proofErr w:type="spellStart"/>
      <w:r w:rsidR="008E5A5C" w:rsidRPr="00107769">
        <w:rPr>
          <w:sz w:val="22"/>
          <w:szCs w:val="22"/>
          <w:lang w:val="en-GB"/>
        </w:rPr>
        <w:t>MoI</w:t>
      </w:r>
      <w:proofErr w:type="spellEnd"/>
      <w:r w:rsidR="008E5A5C" w:rsidRPr="00107769">
        <w:rPr>
          <w:sz w:val="22"/>
          <w:szCs w:val="22"/>
          <w:lang w:val="en-GB"/>
        </w:rPr>
        <w:t xml:space="preserve"> also maintains the telecommunication network of the Police of the Czech Republic and provides guidance relating to encoding services. Finally, the </w:t>
      </w:r>
      <w:proofErr w:type="spellStart"/>
      <w:r w:rsidR="008E5A5C" w:rsidRPr="00107769">
        <w:rPr>
          <w:sz w:val="22"/>
          <w:szCs w:val="22"/>
          <w:lang w:val="en-GB"/>
        </w:rPr>
        <w:t>MoI</w:t>
      </w:r>
      <w:proofErr w:type="spellEnd"/>
      <w:r w:rsidR="008E5A5C" w:rsidRPr="00107769">
        <w:rPr>
          <w:sz w:val="22"/>
          <w:szCs w:val="22"/>
          <w:lang w:val="en-GB"/>
        </w:rPr>
        <w:t xml:space="preserve"> also cooperates with Interpol.</w:t>
      </w:r>
      <w:r w:rsidR="008E5A5C" w:rsidRPr="00107769">
        <w:rPr>
          <w:sz w:val="22"/>
          <w:szCs w:val="22"/>
          <w:lang w:val="en-US" w:eastAsia="en-US"/>
        </w:rPr>
        <w:t xml:space="preserve"> </w:t>
      </w:r>
    </w:p>
    <w:p w14:paraId="2AEF223F" w14:textId="1F0E0F1E" w:rsidR="00277F6E" w:rsidRPr="00107769" w:rsidRDefault="00277F6E" w:rsidP="0021392C">
      <w:pPr>
        <w:pStyle w:val="MMultilevel"/>
        <w:numPr>
          <w:ilvl w:val="0"/>
          <w:numId w:val="0"/>
        </w:numPr>
        <w:rPr>
          <w:lang w:val="en-GB"/>
        </w:rPr>
      </w:pPr>
    </w:p>
    <w:p w14:paraId="5C4DDC77" w14:textId="0BF31585" w:rsidR="00277F6E" w:rsidRPr="00107769" w:rsidRDefault="00277F6E" w:rsidP="004D0E97">
      <w:pPr>
        <w:pStyle w:val="MMultilevel"/>
        <w:numPr>
          <w:ilvl w:val="0"/>
          <w:numId w:val="0"/>
        </w:numPr>
        <w:rPr>
          <w:lang w:val="en-GB"/>
        </w:rPr>
      </w:pPr>
      <w:r w:rsidRPr="00107769">
        <w:rPr>
          <w:lang w:val="en-GB"/>
        </w:rPr>
        <w:t>Within the Ministry of the Interior, there is the Department for Asylum and Migration Policy</w:t>
      </w:r>
      <w:r w:rsidR="00E12660" w:rsidRPr="00107769">
        <w:rPr>
          <w:lang w:val="en-GB"/>
        </w:rPr>
        <w:t xml:space="preserve"> </w:t>
      </w:r>
      <w:r w:rsidRPr="00107769">
        <w:rPr>
          <w:lang w:val="en-GB"/>
        </w:rPr>
        <w:t>responsible for granting of visas and issuance of short-term and long-term residence permit</w:t>
      </w:r>
      <w:r w:rsidR="00E12660" w:rsidRPr="00107769">
        <w:rPr>
          <w:lang w:val="en-GB"/>
        </w:rPr>
        <w:t>s</w:t>
      </w:r>
      <w:r w:rsidRPr="00107769">
        <w:rPr>
          <w:lang w:val="en-GB"/>
        </w:rPr>
        <w:t xml:space="preserve">, as well as for their renewal. </w:t>
      </w:r>
    </w:p>
    <w:p w14:paraId="01EB2F4F" w14:textId="77777777" w:rsidR="007E4F06" w:rsidRPr="00107769" w:rsidRDefault="007E4F06" w:rsidP="007E4F06">
      <w:pPr>
        <w:pStyle w:val="MBT"/>
        <w:rPr>
          <w:lang w:val="en-GB"/>
        </w:rPr>
      </w:pPr>
    </w:p>
    <w:p w14:paraId="1BFD39B0" w14:textId="77777777" w:rsidR="00AC2EEB" w:rsidRPr="00127FFC" w:rsidRDefault="00AC2EEB" w:rsidP="003B3920">
      <w:pPr>
        <w:pStyle w:val="MH1nonumb"/>
        <w:numPr>
          <w:ilvl w:val="0"/>
          <w:numId w:val="10"/>
        </w:numPr>
        <w:ind w:left="426" w:hanging="284"/>
      </w:pPr>
      <w:bookmarkStart w:id="4" w:name="_Toc496025533"/>
      <w:bookmarkStart w:id="5" w:name="_Toc496124920"/>
      <w:bookmarkStart w:id="6" w:name="_Toc519628927"/>
      <w:r w:rsidRPr="00127FFC">
        <w:lastRenderedPageBreak/>
        <w:t>PROCEDURES, COMPETENT AUTHORITIES AND APPLICABLE CRITERIA</w:t>
      </w:r>
      <w:bookmarkEnd w:id="4"/>
      <w:bookmarkEnd w:id="5"/>
      <w:bookmarkEnd w:id="6"/>
    </w:p>
    <w:p w14:paraId="5C9AC3D7" w14:textId="2B64E6C0" w:rsidR="00AC2EEB" w:rsidRPr="00127FFC" w:rsidRDefault="00AC2EEB" w:rsidP="001C1E15">
      <w:pPr>
        <w:pStyle w:val="MH1"/>
        <w:pageBreakBefore w:val="0"/>
        <w:ind w:left="431" w:hanging="431"/>
      </w:pPr>
      <w:bookmarkStart w:id="7" w:name="_Toc496025534"/>
      <w:bookmarkStart w:id="8" w:name="_Toc496124921"/>
      <w:bookmarkStart w:id="9" w:name="_Toc519628928"/>
      <w:r w:rsidRPr="00127FFC">
        <w:t>Application Phase</w:t>
      </w:r>
      <w:bookmarkEnd w:id="7"/>
      <w:bookmarkEnd w:id="8"/>
      <w:bookmarkEnd w:id="9"/>
    </w:p>
    <w:p w14:paraId="5266FCDC" w14:textId="0DE486CC" w:rsidR="00B311A7" w:rsidRPr="00127FFC" w:rsidRDefault="00B311A7" w:rsidP="0001799A">
      <w:pPr>
        <w:pStyle w:val="MH2"/>
        <w:outlineLvl w:val="9"/>
      </w:pPr>
      <w:r w:rsidRPr="00127FFC">
        <w:t>Procedures</w:t>
      </w:r>
    </w:p>
    <w:p w14:paraId="3C5B0208" w14:textId="4B3303EC" w:rsidR="00730ABD" w:rsidRDefault="00730ABD" w:rsidP="00050A68">
      <w:pPr>
        <w:pStyle w:val="MBT"/>
        <w:rPr>
          <w:lang w:val="en-GB"/>
        </w:rPr>
      </w:pPr>
      <w:r w:rsidRPr="00127FFC">
        <w:rPr>
          <w:lang w:val="en-GB"/>
        </w:rPr>
        <w:t>According</w:t>
      </w:r>
      <w:r w:rsidR="00D14D8B" w:rsidRPr="00127FFC">
        <w:rPr>
          <w:lang w:val="en-GB"/>
        </w:rPr>
        <w:t xml:space="preserve"> to Act No 222/2017 any foreign national, </w:t>
      </w:r>
      <w:r w:rsidR="00D14D8B" w:rsidRPr="00F15438">
        <w:rPr>
          <w:b/>
          <w:lang w:val="en-GB"/>
        </w:rPr>
        <w:t xml:space="preserve">who satisfies the conditions laid down in Section 42n </w:t>
      </w:r>
      <w:r w:rsidR="006F4CCF" w:rsidRPr="00F15438">
        <w:rPr>
          <w:b/>
          <w:lang w:val="en-GB"/>
        </w:rPr>
        <w:t>onwards</w:t>
      </w:r>
      <w:r w:rsidR="00D14D8B" w:rsidRPr="00F15438">
        <w:rPr>
          <w:b/>
          <w:lang w:val="en-GB"/>
        </w:rPr>
        <w:t xml:space="preserve"> </w:t>
      </w:r>
      <w:r w:rsidR="00D14D8B" w:rsidRPr="00127FFC">
        <w:rPr>
          <w:lang w:val="en-GB"/>
        </w:rPr>
        <w:t>can apply for the long-term residence permit for the purpose of investment.</w:t>
      </w:r>
    </w:p>
    <w:p w14:paraId="2CC0B72B" w14:textId="77777777" w:rsidR="006F4CCF" w:rsidRPr="00127FFC" w:rsidRDefault="006F4CCF" w:rsidP="00F15438">
      <w:pPr>
        <w:pStyle w:val="MBT"/>
        <w:jc w:val="left"/>
        <w:rPr>
          <w:lang w:val="en-GB"/>
        </w:rPr>
      </w:pPr>
    </w:p>
    <w:p w14:paraId="3D064D24" w14:textId="5FB6ADD0" w:rsidR="001C37DE" w:rsidRPr="00127FFC" w:rsidRDefault="002012E0" w:rsidP="00730ABD">
      <w:pPr>
        <w:pStyle w:val="MBT"/>
        <w:rPr>
          <w:lang w:val="en-GB"/>
        </w:rPr>
      </w:pPr>
      <w:r w:rsidRPr="00F15438">
        <w:rPr>
          <w:b/>
          <w:lang w:val="en-GB"/>
        </w:rPr>
        <w:t>An applicant is either</w:t>
      </w:r>
      <w:r w:rsidRPr="00127FFC">
        <w:rPr>
          <w:lang w:val="en-GB"/>
        </w:rPr>
        <w:t>:</w:t>
      </w:r>
    </w:p>
    <w:p w14:paraId="261371A9" w14:textId="7FF3FC10" w:rsidR="002012E0" w:rsidRPr="0021392C" w:rsidRDefault="00D14D8B" w:rsidP="0021392C">
      <w:pPr>
        <w:pStyle w:val="MMultilevel"/>
      </w:pPr>
      <w:r w:rsidRPr="0021392C">
        <w:t>a natural person, who is an entrepreneur</w:t>
      </w:r>
      <w:r w:rsidR="00361AE4" w:rsidRPr="0021392C">
        <w:t>. An entrepreneur is pursuant to Section 420 of the Civil Code</w:t>
      </w:r>
      <w:r w:rsidR="00361AE4" w:rsidRPr="0021392C">
        <w:rPr>
          <w:rStyle w:val="FootnoteReference"/>
          <w:vertAlign w:val="baseline"/>
        </w:rPr>
        <w:footnoteReference w:id="8"/>
      </w:r>
      <w:r w:rsidR="00361AE4" w:rsidRPr="0021392C">
        <w:t xml:space="preserve"> a natural person, who carries out a gainful activity at one’s own account and responsibility in a trade or similar manner with the intention of doing so consistently for the purpose of making a profit</w:t>
      </w:r>
      <w:r w:rsidR="00296649" w:rsidRPr="0021392C">
        <w:t xml:space="preserve">. The entrepreneur must have full legal capacity to act, that is, </w:t>
      </w:r>
      <w:r w:rsidR="00E720DB" w:rsidRPr="0021392C">
        <w:t>be at least</w:t>
      </w:r>
      <w:r w:rsidR="004D0E97" w:rsidRPr="0021392C">
        <w:t xml:space="preserve"> </w:t>
      </w:r>
      <w:r w:rsidR="00296649" w:rsidRPr="0021392C">
        <w:t xml:space="preserve">18 years of age. </w:t>
      </w:r>
    </w:p>
    <w:p w14:paraId="4863B469" w14:textId="4E19EAF9" w:rsidR="00D14D8B" w:rsidRPr="0021392C" w:rsidRDefault="00D14D8B" w:rsidP="0021392C">
      <w:pPr>
        <w:pStyle w:val="MMultilevel"/>
      </w:pPr>
      <w:r w:rsidRPr="0021392C">
        <w:t>or a</w:t>
      </w:r>
      <w:r w:rsidR="00BE070D" w:rsidRPr="0021392C">
        <w:t xml:space="preserve"> natural person, who is a governing body, a member of a governing body, a procurator or a partner</w:t>
      </w:r>
      <w:r w:rsidRPr="0021392C">
        <w:t xml:space="preserve"> of a business corporation.</w:t>
      </w:r>
      <w:r w:rsidR="002012E0" w:rsidRPr="0021392C">
        <w:t xml:space="preserve"> </w:t>
      </w:r>
      <w:r w:rsidR="00D36281" w:rsidRPr="0021392C">
        <w:t>It is essential that t</w:t>
      </w:r>
      <w:r w:rsidR="00A821AE" w:rsidRPr="0021392C">
        <w:t xml:space="preserve">he activity of such an applicant </w:t>
      </w:r>
      <w:r w:rsidR="002012E0" w:rsidRPr="0021392C">
        <w:t xml:space="preserve">in the Czech Republic </w:t>
      </w:r>
      <w:r w:rsidR="00D36281" w:rsidRPr="0021392C">
        <w:t>will</w:t>
      </w:r>
      <w:r w:rsidR="00A821AE" w:rsidRPr="0021392C">
        <w:t xml:space="preserve"> </w:t>
      </w:r>
      <w:r w:rsidR="002012E0" w:rsidRPr="0021392C">
        <w:t xml:space="preserve">have a significant influence on the business activities of the </w:t>
      </w:r>
      <w:r w:rsidR="00127FFC" w:rsidRPr="0021392C">
        <w:t>business</w:t>
      </w:r>
      <w:r w:rsidR="002012E0" w:rsidRPr="0021392C">
        <w:t xml:space="preserve"> corporation. </w:t>
      </w:r>
      <w:r w:rsidR="00A821AE" w:rsidRPr="0021392C">
        <w:t xml:space="preserve">According to Section 1(c) of </w:t>
      </w:r>
      <w:r w:rsidR="002012E0" w:rsidRPr="0021392C">
        <w:t xml:space="preserve">Government Regulation No 223/2017 </w:t>
      </w:r>
      <w:r w:rsidR="00A821AE" w:rsidRPr="0021392C">
        <w:t xml:space="preserve">the number of natural persons in a corporation applying for the residence permit is limited to five. In this case, their significant influence in the </w:t>
      </w:r>
      <w:r w:rsidR="00BE070D" w:rsidRPr="0021392C">
        <w:t xml:space="preserve">commercial </w:t>
      </w:r>
      <w:r w:rsidR="00A821AE" w:rsidRPr="0021392C">
        <w:t xml:space="preserve">corporation is assumed. If there are more than five </w:t>
      </w:r>
      <w:r w:rsidR="00127FFC" w:rsidRPr="0021392C">
        <w:t>applicants</w:t>
      </w:r>
      <w:r w:rsidR="00A821AE" w:rsidRPr="0021392C">
        <w:t xml:space="preserve"> from the same corporation, their real influence in the corporation will have to be proved and their profiles with their CVs will have to be submitted.</w:t>
      </w:r>
    </w:p>
    <w:p w14:paraId="35CA299B" w14:textId="77777777" w:rsidR="001C37DE" w:rsidRPr="00127FFC" w:rsidRDefault="001C37DE" w:rsidP="001C37DE">
      <w:pPr>
        <w:pStyle w:val="MBT"/>
        <w:rPr>
          <w:lang w:val="en-GB"/>
        </w:rPr>
      </w:pPr>
    </w:p>
    <w:p w14:paraId="3D6333FC" w14:textId="3F943448" w:rsidR="00D86FEF" w:rsidRPr="00127FFC" w:rsidRDefault="00D36281" w:rsidP="00A821AE">
      <w:pPr>
        <w:pStyle w:val="MBT"/>
        <w:rPr>
          <w:lang w:val="en-GB"/>
        </w:rPr>
      </w:pPr>
      <w:r w:rsidRPr="00127FFC">
        <w:rPr>
          <w:lang w:val="en-GB"/>
        </w:rPr>
        <w:t>Section</w:t>
      </w:r>
      <w:r w:rsidR="0073003B">
        <w:rPr>
          <w:lang w:val="en-GB"/>
        </w:rPr>
        <w:t>s</w:t>
      </w:r>
      <w:r w:rsidRPr="00127FFC">
        <w:rPr>
          <w:lang w:val="en-GB"/>
        </w:rPr>
        <w:t xml:space="preserve"> 42n and 42p of Act No 222/2017 set out the </w:t>
      </w:r>
      <w:r w:rsidRPr="00F15438">
        <w:rPr>
          <w:b/>
          <w:lang w:val="en-GB"/>
        </w:rPr>
        <w:t>qualification</w:t>
      </w:r>
      <w:r w:rsidR="0073003B" w:rsidRPr="00F15438">
        <w:rPr>
          <w:b/>
          <w:lang w:val="en-GB"/>
        </w:rPr>
        <w:t>s</w:t>
      </w:r>
      <w:r w:rsidRPr="00F15438">
        <w:rPr>
          <w:b/>
          <w:lang w:val="en-GB"/>
        </w:rPr>
        <w:t xml:space="preserve"> and general requirements</w:t>
      </w:r>
      <w:r w:rsidRPr="00127FFC">
        <w:rPr>
          <w:lang w:val="en-GB"/>
        </w:rPr>
        <w:t xml:space="preserve"> for the applicant for the residence permit under the act. The applicant</w:t>
      </w:r>
      <w:r w:rsidR="0073003B">
        <w:rPr>
          <w:lang w:val="en-GB"/>
        </w:rPr>
        <w:t xml:space="preserve"> must</w:t>
      </w:r>
      <w:r w:rsidRPr="00127FFC">
        <w:rPr>
          <w:lang w:val="en-GB"/>
        </w:rPr>
        <w:t xml:space="preserve"> be a natural person – entrepreneur </w:t>
      </w:r>
      <w:r w:rsidR="00C8764D" w:rsidRPr="00127FFC">
        <w:rPr>
          <w:lang w:val="en-GB"/>
        </w:rPr>
        <w:t xml:space="preserve">who intends to stay in the Czech Republic for a period exceeding 90 days and intends to make in the Czech territory a </w:t>
      </w:r>
      <w:r w:rsidR="00C8764D" w:rsidRPr="00127FFC">
        <w:rPr>
          <w:b/>
          <w:lang w:val="en-GB"/>
        </w:rPr>
        <w:t>significant investment</w:t>
      </w:r>
      <w:r w:rsidR="00C8764D" w:rsidRPr="00127FFC">
        <w:rPr>
          <w:lang w:val="en-GB"/>
        </w:rPr>
        <w:t xml:space="preserve">, which is defined in Section 1(a) and (b) of Government Regulation No 223/2017. </w:t>
      </w:r>
      <w:r w:rsidR="00D86FEF" w:rsidRPr="00127FFC">
        <w:rPr>
          <w:lang w:val="en-GB"/>
        </w:rPr>
        <w:t xml:space="preserve">It is an investment whereby </w:t>
      </w:r>
      <w:r w:rsidR="0073003B">
        <w:rPr>
          <w:lang w:val="en-GB"/>
        </w:rPr>
        <w:t>investments</w:t>
      </w:r>
      <w:r w:rsidR="00D86FEF" w:rsidRPr="00127FFC">
        <w:rPr>
          <w:lang w:val="en-GB"/>
        </w:rPr>
        <w:t xml:space="preserve"> in the Czech Republic amounting</w:t>
      </w:r>
      <w:r w:rsidR="0073003B">
        <w:rPr>
          <w:lang w:val="en-GB"/>
        </w:rPr>
        <w:t xml:space="preserve"> to</w:t>
      </w:r>
      <w:r w:rsidR="00D86FEF" w:rsidRPr="00127FFC">
        <w:rPr>
          <w:lang w:val="en-GB"/>
        </w:rPr>
        <w:t xml:space="preserve"> at least CZK 750 </w:t>
      </w:r>
      <w:r w:rsidR="00D86FEF" w:rsidRPr="00AA223E">
        <w:rPr>
          <w:lang w:val="en-GB"/>
        </w:rPr>
        <w:t>000</w:t>
      </w:r>
      <w:r w:rsidR="005906DC" w:rsidRPr="00AA223E">
        <w:rPr>
          <w:lang w:val="en-GB"/>
        </w:rPr>
        <w:t> </w:t>
      </w:r>
      <w:r w:rsidR="00D86FEF" w:rsidRPr="00AA223E">
        <w:rPr>
          <w:lang w:val="en-GB"/>
        </w:rPr>
        <w:t>000</w:t>
      </w:r>
      <w:r w:rsidR="005906DC" w:rsidRPr="00AA223E">
        <w:rPr>
          <w:lang w:val="en-GB"/>
        </w:rPr>
        <w:t xml:space="preserve"> (EUR 3 000 000)</w:t>
      </w:r>
      <w:r w:rsidR="00D86FEF" w:rsidRPr="00AA223E">
        <w:rPr>
          <w:lang w:val="en-GB"/>
        </w:rPr>
        <w:t xml:space="preserve"> </w:t>
      </w:r>
      <w:r w:rsidR="0073003B" w:rsidRPr="00AA223E">
        <w:rPr>
          <w:lang w:val="en-GB"/>
        </w:rPr>
        <w:t xml:space="preserve">are made </w:t>
      </w:r>
      <w:r w:rsidR="00D86FEF" w:rsidRPr="00AA223E">
        <w:rPr>
          <w:lang w:val="en-GB"/>
        </w:rPr>
        <w:t>and at the same time the investment must create at least 20 jobs</w:t>
      </w:r>
      <w:r w:rsidR="0073003B" w:rsidRPr="00AA223E">
        <w:rPr>
          <w:lang w:val="en-GB"/>
        </w:rPr>
        <w:t xml:space="preserve"> in the Czech Republic</w:t>
      </w:r>
      <w:r w:rsidR="00D86FEF" w:rsidRPr="00AA223E">
        <w:rPr>
          <w:lang w:val="en-GB"/>
        </w:rPr>
        <w:t xml:space="preserve">. </w:t>
      </w:r>
      <w:r w:rsidR="00A93219" w:rsidRPr="00AA223E">
        <w:rPr>
          <w:lang w:val="en-GB"/>
        </w:rPr>
        <w:t xml:space="preserve">However, such </w:t>
      </w:r>
      <w:r w:rsidR="001E329B" w:rsidRPr="00AA223E">
        <w:rPr>
          <w:lang w:val="en-GB"/>
        </w:rPr>
        <w:t>financial amount of the investment</w:t>
      </w:r>
      <w:r w:rsidR="00A93219" w:rsidRPr="00AA223E">
        <w:rPr>
          <w:lang w:val="en-GB"/>
        </w:rPr>
        <w:t xml:space="preserve"> may be replaced, up to a maximum of 60 %, by investment </w:t>
      </w:r>
      <w:r w:rsidR="0073003B" w:rsidRPr="00AA223E">
        <w:rPr>
          <w:lang w:val="en-GB"/>
        </w:rPr>
        <w:t xml:space="preserve">in </w:t>
      </w:r>
      <w:r w:rsidR="00A93219" w:rsidRPr="00AA223E">
        <w:rPr>
          <w:lang w:val="en-GB"/>
        </w:rPr>
        <w:t xml:space="preserve">another property </w:t>
      </w:r>
      <w:r w:rsidR="001E329B" w:rsidRPr="00AA223E">
        <w:rPr>
          <w:lang w:val="en-GB"/>
        </w:rPr>
        <w:t xml:space="preserve">(material and immaterial property including technological and informational knowledge, </w:t>
      </w:r>
      <w:r w:rsidR="00733F2D" w:rsidRPr="00AA223E">
        <w:rPr>
          <w:lang w:val="en-GB"/>
        </w:rPr>
        <w:t xml:space="preserve">buildings, pieces of land, machines, </w:t>
      </w:r>
      <w:r w:rsidR="00127FFC" w:rsidRPr="00AA223E">
        <w:rPr>
          <w:lang w:val="en-GB"/>
        </w:rPr>
        <w:t>etc.</w:t>
      </w:r>
      <w:r w:rsidR="001E329B" w:rsidRPr="00AA223E">
        <w:rPr>
          <w:lang w:val="en-GB"/>
        </w:rPr>
        <w:t xml:space="preserve">) </w:t>
      </w:r>
      <w:r w:rsidR="00D94C10" w:rsidRPr="00AA223E">
        <w:rPr>
          <w:lang w:val="en-GB"/>
        </w:rPr>
        <w:t>on condition tha</w:t>
      </w:r>
      <w:r w:rsidR="001E329B" w:rsidRPr="00AA223E">
        <w:rPr>
          <w:lang w:val="en-GB"/>
        </w:rPr>
        <w:t xml:space="preserve">t the benefit of </w:t>
      </w:r>
      <w:r w:rsidR="00D94C10" w:rsidRPr="00AA223E">
        <w:rPr>
          <w:lang w:val="en-GB"/>
        </w:rPr>
        <w:t>property is for the applicant corresponding to the financial amount that it replaces.</w:t>
      </w:r>
      <w:r w:rsidR="004E7D5D" w:rsidRPr="00AA223E">
        <w:rPr>
          <w:lang w:val="en-GB"/>
        </w:rPr>
        <w:t xml:space="preserve"> That means that the material or immaterial property must be evaluated</w:t>
      </w:r>
      <w:r w:rsidR="00733F2D" w:rsidRPr="00AA223E">
        <w:rPr>
          <w:lang w:val="en-GB"/>
        </w:rPr>
        <w:t xml:space="preserve"> by an </w:t>
      </w:r>
      <w:r w:rsidR="00B85D8C" w:rsidRPr="00AA223E">
        <w:rPr>
          <w:lang w:val="en-GB"/>
        </w:rPr>
        <w:t>appraisal</w:t>
      </w:r>
      <w:r w:rsidR="00733F2D" w:rsidRPr="00AA223E">
        <w:rPr>
          <w:lang w:val="en-GB"/>
        </w:rPr>
        <w:t xml:space="preserve"> expert</w:t>
      </w:r>
      <w:r w:rsidR="004E7D5D" w:rsidRPr="00AA223E">
        <w:rPr>
          <w:lang w:val="en-GB"/>
        </w:rPr>
        <w:t xml:space="preserve"> in order to determine the financial amount of the significant investment that it replaces.</w:t>
      </w:r>
      <w:r w:rsidR="00733F2D" w:rsidRPr="00AA223E">
        <w:rPr>
          <w:lang w:val="en-GB"/>
        </w:rPr>
        <w:t xml:space="preserve"> The ownership and origin of another property must be proved i.e. by</w:t>
      </w:r>
      <w:r w:rsidR="00A710D8" w:rsidRPr="00AA223E">
        <w:rPr>
          <w:lang w:val="en-GB"/>
        </w:rPr>
        <w:t xml:space="preserve"> purchase contract and</w:t>
      </w:r>
      <w:r w:rsidR="00733F2D" w:rsidRPr="00AA223E">
        <w:rPr>
          <w:lang w:val="en-GB"/>
        </w:rPr>
        <w:t xml:space="preserve"> </w:t>
      </w:r>
      <w:r w:rsidR="00A710D8" w:rsidRPr="00AA223E">
        <w:rPr>
          <w:lang w:val="en-GB"/>
        </w:rPr>
        <w:t>the expert appraisal of the property must be provided.</w:t>
      </w:r>
      <w:r w:rsidR="00B85D8C" w:rsidRPr="00AA223E">
        <w:rPr>
          <w:lang w:val="en-GB"/>
        </w:rPr>
        <w:t xml:space="preserve"> </w:t>
      </w:r>
      <w:r w:rsidR="00A61C30" w:rsidRPr="00AA223E">
        <w:rPr>
          <w:lang w:val="en-GB"/>
        </w:rPr>
        <w:t>In practice, investment in another property will consist mainly in purchase of immovable property, which must not exceed CZK 451 200 000 (EUR 1 800 000).</w:t>
      </w:r>
    </w:p>
    <w:p w14:paraId="7A4B932C" w14:textId="77777777" w:rsidR="00D86FEF" w:rsidRPr="00127FFC" w:rsidRDefault="00D86FEF" w:rsidP="00A821AE">
      <w:pPr>
        <w:pStyle w:val="MBT"/>
        <w:rPr>
          <w:lang w:val="en-GB"/>
        </w:rPr>
      </w:pPr>
    </w:p>
    <w:p w14:paraId="28A4D0FE" w14:textId="3B1038F2" w:rsidR="007A7472" w:rsidRPr="00AA223E" w:rsidRDefault="007A7472" w:rsidP="00A821AE">
      <w:pPr>
        <w:pStyle w:val="MBT"/>
        <w:rPr>
          <w:lang w:val="en-GB"/>
        </w:rPr>
      </w:pPr>
      <w:r w:rsidRPr="00127FFC">
        <w:rPr>
          <w:lang w:val="en-GB"/>
        </w:rPr>
        <w:t xml:space="preserve">According to Section 42p of Act No 222/2017 </w:t>
      </w:r>
      <w:r w:rsidR="00806BEA" w:rsidRPr="00127FFC">
        <w:rPr>
          <w:lang w:val="en-GB"/>
        </w:rPr>
        <w:t>t</w:t>
      </w:r>
      <w:r w:rsidR="00C8764D" w:rsidRPr="00127FFC">
        <w:rPr>
          <w:lang w:val="en-GB"/>
        </w:rPr>
        <w:t xml:space="preserve">he </w:t>
      </w:r>
      <w:r w:rsidR="00C8764D" w:rsidRPr="00F15438">
        <w:rPr>
          <w:b/>
          <w:lang w:val="en-GB"/>
        </w:rPr>
        <w:t>intention to ma</w:t>
      </w:r>
      <w:r w:rsidR="008F413C" w:rsidRPr="00F15438">
        <w:rPr>
          <w:b/>
          <w:lang w:val="en-GB"/>
        </w:rPr>
        <w:t>k</w:t>
      </w:r>
      <w:r w:rsidR="00C8764D" w:rsidRPr="00F15438">
        <w:rPr>
          <w:b/>
          <w:lang w:val="en-GB"/>
        </w:rPr>
        <w:t>e the significant investment</w:t>
      </w:r>
      <w:r w:rsidR="00C8764D" w:rsidRPr="00127FFC">
        <w:rPr>
          <w:lang w:val="en-GB"/>
        </w:rPr>
        <w:t xml:space="preserve"> (the business plan) must be credible and feasible and the significant investment must be beneficial for the Czech Republic as a whole, or for one of its regions or districts.</w:t>
      </w:r>
      <w:r w:rsidR="00133501">
        <w:rPr>
          <w:lang w:val="en-GB"/>
        </w:rPr>
        <w:t xml:space="preserve"> This is evaluated by the </w:t>
      </w:r>
      <w:proofErr w:type="spellStart"/>
      <w:r w:rsidR="00E630DB">
        <w:rPr>
          <w:lang w:val="en-GB"/>
        </w:rPr>
        <w:t>MoI</w:t>
      </w:r>
      <w:proofErr w:type="spellEnd"/>
      <w:r w:rsidR="00E630DB">
        <w:rPr>
          <w:lang w:val="en-GB"/>
        </w:rPr>
        <w:t xml:space="preserve"> on the basis of the opinion issued by the Ministry of Industry and Trade (</w:t>
      </w:r>
      <w:r w:rsidR="00133501">
        <w:rPr>
          <w:lang w:val="en-GB"/>
        </w:rPr>
        <w:t>MIT</w:t>
      </w:r>
      <w:r w:rsidR="00E630DB">
        <w:rPr>
          <w:lang w:val="en-GB"/>
        </w:rPr>
        <w:t>) according to the</w:t>
      </w:r>
      <w:r w:rsidR="00133501">
        <w:rPr>
          <w:lang w:val="en-GB"/>
        </w:rPr>
        <w:t xml:space="preserve"> criteria laid down in Section 42</w:t>
      </w:r>
      <w:proofErr w:type="gramStart"/>
      <w:r w:rsidR="00133501">
        <w:rPr>
          <w:lang w:val="en-GB"/>
        </w:rPr>
        <w:t>p(</w:t>
      </w:r>
      <w:proofErr w:type="gramEnd"/>
      <w:r w:rsidR="00133501">
        <w:rPr>
          <w:lang w:val="en-GB"/>
        </w:rPr>
        <w:t>2</w:t>
      </w:r>
      <w:r w:rsidR="00133501" w:rsidRPr="00AA223E">
        <w:rPr>
          <w:lang w:val="en-GB"/>
        </w:rPr>
        <w:t>) of Act No 326/1999, which are explained below.</w:t>
      </w:r>
    </w:p>
    <w:p w14:paraId="2D38EB94" w14:textId="77777777" w:rsidR="007A7472" w:rsidRPr="00127FFC" w:rsidRDefault="007A7472" w:rsidP="00A821AE">
      <w:pPr>
        <w:pStyle w:val="MBT"/>
        <w:rPr>
          <w:lang w:val="en-GB"/>
        </w:rPr>
      </w:pPr>
    </w:p>
    <w:p w14:paraId="7912E4D4" w14:textId="30EE5852" w:rsidR="007D0279" w:rsidRDefault="008E5A5C" w:rsidP="008E5A5C">
      <w:pPr>
        <w:pStyle w:val="MBT"/>
        <w:rPr>
          <w:lang w:val="en-GB"/>
        </w:rPr>
      </w:pPr>
      <w:r>
        <w:rPr>
          <w:lang w:val="en-GB"/>
        </w:rPr>
        <w:t xml:space="preserve">The </w:t>
      </w:r>
      <w:r w:rsidRPr="008E5A5C">
        <w:rPr>
          <w:b/>
          <w:lang w:val="en-GB"/>
        </w:rPr>
        <w:t>conditions for the credibility and feasibility of the intention to make the significant investment</w:t>
      </w:r>
      <w:r>
        <w:rPr>
          <w:lang w:val="en-GB"/>
        </w:rPr>
        <w:t xml:space="preserve"> are the following:</w:t>
      </w:r>
    </w:p>
    <w:p w14:paraId="0B5D9DBD" w14:textId="616C0C22" w:rsidR="007A7472" w:rsidRPr="0021392C" w:rsidRDefault="007A7472" w:rsidP="0021392C">
      <w:pPr>
        <w:pStyle w:val="MMultilevel"/>
      </w:pPr>
      <w:r w:rsidRPr="0021392C">
        <w:lastRenderedPageBreak/>
        <w:t xml:space="preserve">the aim of the </w:t>
      </w:r>
      <w:r w:rsidR="00127FFC" w:rsidRPr="0021392C">
        <w:t>business</w:t>
      </w:r>
      <w:r w:rsidRPr="0021392C">
        <w:t xml:space="preserve"> plan is adequate to the total volume of the invested financial means</w:t>
      </w:r>
      <w:r w:rsidR="008A5565" w:rsidRPr="0021392C">
        <w:t xml:space="preserve"> and to the time schedule </w:t>
      </w:r>
      <w:r w:rsidR="0073003B" w:rsidRPr="0021392C">
        <w:t xml:space="preserve">for </w:t>
      </w:r>
      <w:r w:rsidR="008A5565" w:rsidRPr="0021392C">
        <w:t>its implementation,</w:t>
      </w:r>
    </w:p>
    <w:p w14:paraId="1ED05CF9" w14:textId="010AD94B" w:rsidR="008A5565" w:rsidRPr="0021392C" w:rsidRDefault="008A5565" w:rsidP="0021392C">
      <w:pPr>
        <w:pStyle w:val="MMultilevel"/>
      </w:pPr>
      <w:r w:rsidRPr="0021392C">
        <w:t>the business plan is based on the knowledge of local conditions, situation on the market and applicable legislation,</w:t>
      </w:r>
    </w:p>
    <w:p w14:paraId="0F42A3CC" w14:textId="77777777" w:rsidR="00A32646" w:rsidRPr="0021392C" w:rsidRDefault="00A32646" w:rsidP="0021392C">
      <w:pPr>
        <w:pStyle w:val="MMultilevel"/>
      </w:pPr>
      <w:r w:rsidRPr="0021392C">
        <w:t>the description of the technical and technological solution is not in principle materially wrong.</w:t>
      </w:r>
    </w:p>
    <w:p w14:paraId="69B1175E" w14:textId="77777777" w:rsidR="00AA223E" w:rsidRDefault="00AA223E" w:rsidP="00F15438">
      <w:pPr>
        <w:pStyle w:val="MBT"/>
        <w:rPr>
          <w:lang w:val="en-GB"/>
        </w:rPr>
      </w:pPr>
    </w:p>
    <w:p w14:paraId="5B9BBF68" w14:textId="39E931ED" w:rsidR="008A5565" w:rsidRPr="00127FFC" w:rsidRDefault="00A32646" w:rsidP="00F15438">
      <w:pPr>
        <w:pStyle w:val="MBT"/>
        <w:rPr>
          <w:lang w:val="en-GB"/>
        </w:rPr>
      </w:pPr>
      <w:r w:rsidRPr="00127FFC">
        <w:rPr>
          <w:lang w:val="en-GB"/>
        </w:rPr>
        <w:t xml:space="preserve">The significant investment </w:t>
      </w:r>
      <w:r w:rsidR="0073003B">
        <w:rPr>
          <w:lang w:val="en-GB"/>
        </w:rPr>
        <w:t>is</w:t>
      </w:r>
      <w:r w:rsidRPr="00127FFC">
        <w:rPr>
          <w:lang w:val="en-GB"/>
        </w:rPr>
        <w:t xml:space="preserve"> beneficial for the Czech Republic</w:t>
      </w:r>
      <w:r w:rsidR="00806BEA" w:rsidRPr="00127FFC">
        <w:rPr>
          <w:lang w:val="en-GB"/>
        </w:rPr>
        <w:t xml:space="preserve"> or for one of its regions </w:t>
      </w:r>
      <w:r w:rsidR="004F3A7F" w:rsidRPr="00127FFC">
        <w:rPr>
          <w:lang w:val="en-GB"/>
        </w:rPr>
        <w:t>o</w:t>
      </w:r>
      <w:r w:rsidRPr="00127FFC">
        <w:rPr>
          <w:lang w:val="en-GB"/>
        </w:rPr>
        <w:t xml:space="preserve">r </w:t>
      </w:r>
      <w:r w:rsidR="00127FFC" w:rsidRPr="00127FFC">
        <w:rPr>
          <w:lang w:val="en-GB"/>
        </w:rPr>
        <w:t>districts</w:t>
      </w:r>
      <w:r w:rsidRPr="00127FFC">
        <w:rPr>
          <w:lang w:val="en-GB"/>
        </w:rPr>
        <w:t xml:space="preserve"> if </w:t>
      </w:r>
      <w:r w:rsidR="00806BEA" w:rsidRPr="00127FFC">
        <w:rPr>
          <w:lang w:val="en-GB"/>
        </w:rPr>
        <w:t xml:space="preserve">the investment </w:t>
      </w:r>
      <w:r w:rsidR="008E5A5C">
        <w:rPr>
          <w:lang w:val="en-GB"/>
        </w:rPr>
        <w:t>has no significant negative impact</w:t>
      </w:r>
      <w:r w:rsidR="008E5A5C" w:rsidRPr="00127FFC">
        <w:rPr>
          <w:lang w:val="en-GB"/>
        </w:rPr>
        <w:t xml:space="preserve"> </w:t>
      </w:r>
      <w:r w:rsidR="00806BEA" w:rsidRPr="00127FFC">
        <w:rPr>
          <w:lang w:val="en-GB"/>
        </w:rPr>
        <w:t xml:space="preserve">upon the quality of life of its inhabitants and if it falls under the branch which is not sufficiently represented in the area, the products or services it offers are scarce or difficult to access, the jobs to be created are suitable mainly for qualified persons or </w:t>
      </w:r>
      <w:r w:rsidR="004F3A7F" w:rsidRPr="00127FFC">
        <w:rPr>
          <w:lang w:val="en-GB"/>
        </w:rPr>
        <w:t>for people who are disadvantaged with regard to access to the labour market, the investment has in the Czech economy an innovative character, and it has potential to create other investment opportunities.</w:t>
      </w:r>
      <w:r w:rsidR="005906DC" w:rsidRPr="00F15438">
        <w:rPr>
          <w:vertAlign w:val="superscript"/>
        </w:rPr>
        <w:footnoteReference w:id="9"/>
      </w:r>
      <w:r w:rsidR="004F3A7F" w:rsidRPr="00F15438">
        <w:rPr>
          <w:vertAlign w:val="superscript"/>
          <w:lang w:val="en-GB"/>
        </w:rPr>
        <w:t xml:space="preserve"> </w:t>
      </w:r>
    </w:p>
    <w:p w14:paraId="3F31D31B" w14:textId="77777777" w:rsidR="007A7472" w:rsidRPr="00127FFC" w:rsidRDefault="007A7472" w:rsidP="008E5A5C">
      <w:pPr>
        <w:pStyle w:val="MBT"/>
        <w:rPr>
          <w:lang w:val="en-GB"/>
        </w:rPr>
      </w:pPr>
    </w:p>
    <w:p w14:paraId="63A8EB5B" w14:textId="5676B1A8" w:rsidR="00D36281" w:rsidRPr="00127FFC" w:rsidRDefault="00D13F27" w:rsidP="008E5A5C">
      <w:pPr>
        <w:pStyle w:val="MBT"/>
        <w:rPr>
          <w:lang w:val="en-GB"/>
        </w:rPr>
      </w:pPr>
      <w:r w:rsidRPr="00127FFC">
        <w:rPr>
          <w:lang w:val="en-GB"/>
        </w:rPr>
        <w:t xml:space="preserve">The applicant must have financial means to make the </w:t>
      </w:r>
      <w:r w:rsidR="00127FFC" w:rsidRPr="00127FFC">
        <w:rPr>
          <w:lang w:val="en-GB"/>
        </w:rPr>
        <w:t>significant</w:t>
      </w:r>
      <w:r w:rsidRPr="00127FFC">
        <w:rPr>
          <w:lang w:val="en-GB"/>
        </w:rPr>
        <w:t xml:space="preserve"> investment, which are deposi</w:t>
      </w:r>
      <w:r w:rsidR="00223A3F" w:rsidRPr="00127FFC">
        <w:rPr>
          <w:lang w:val="en-GB"/>
        </w:rPr>
        <w:t xml:space="preserve">ted in the account of a payment services provider in the EU/EEA. If the applicant </w:t>
      </w:r>
      <w:r w:rsidR="00F33B41" w:rsidRPr="00127FFC">
        <w:rPr>
          <w:lang w:val="en-GB"/>
        </w:rPr>
        <w:t xml:space="preserve">has </w:t>
      </w:r>
      <w:r w:rsidR="00223A3F" w:rsidRPr="00127FFC">
        <w:rPr>
          <w:lang w:val="en-GB"/>
        </w:rPr>
        <w:t xml:space="preserve">already </w:t>
      </w:r>
      <w:r w:rsidR="005906DC">
        <w:rPr>
          <w:lang w:val="en-GB"/>
        </w:rPr>
        <w:t>resided</w:t>
      </w:r>
      <w:r w:rsidR="005906DC" w:rsidRPr="00127FFC">
        <w:rPr>
          <w:lang w:val="en-GB"/>
        </w:rPr>
        <w:t xml:space="preserve"> </w:t>
      </w:r>
      <w:r w:rsidR="00223A3F" w:rsidRPr="00127FFC">
        <w:rPr>
          <w:lang w:val="en-GB"/>
        </w:rPr>
        <w:t>in the Czech Republic</w:t>
      </w:r>
      <w:r w:rsidR="005906DC">
        <w:rPr>
          <w:lang w:val="en-GB"/>
        </w:rPr>
        <w:t xml:space="preserve"> on the basis of another residence permit</w:t>
      </w:r>
      <w:r w:rsidR="00223A3F" w:rsidRPr="00127FFC">
        <w:rPr>
          <w:lang w:val="en-GB"/>
        </w:rPr>
        <w:t>, he must be debt-free.</w:t>
      </w:r>
      <w:r w:rsidR="008F413C" w:rsidRPr="00127FFC">
        <w:rPr>
          <w:lang w:val="en-GB"/>
        </w:rPr>
        <w:t xml:space="preserve"> If the applicant is in the management of the </w:t>
      </w:r>
      <w:r w:rsidR="00BE070D" w:rsidRPr="00127FFC">
        <w:rPr>
          <w:lang w:val="en-GB"/>
        </w:rPr>
        <w:t>commercial corporation, the mentioned conditions are to be satisfied by the commercial corporation.</w:t>
      </w:r>
    </w:p>
    <w:p w14:paraId="77DB9154" w14:textId="77777777" w:rsidR="00D86FEF" w:rsidRPr="00127FFC" w:rsidRDefault="00D86FEF" w:rsidP="00D86FEF">
      <w:pPr>
        <w:pStyle w:val="MBT"/>
        <w:rPr>
          <w:lang w:val="en-GB"/>
        </w:rPr>
      </w:pPr>
    </w:p>
    <w:p w14:paraId="03911477" w14:textId="16550212" w:rsidR="001C37DE" w:rsidRPr="00127FFC" w:rsidRDefault="008E5A5C" w:rsidP="00A821AE">
      <w:pPr>
        <w:pStyle w:val="MBT"/>
        <w:rPr>
          <w:lang w:val="en-GB"/>
        </w:rPr>
      </w:pPr>
      <w:r>
        <w:rPr>
          <w:lang w:val="en-GB"/>
        </w:rPr>
        <w:t xml:space="preserve">The </w:t>
      </w:r>
      <w:r w:rsidRPr="008E5A5C">
        <w:rPr>
          <w:b/>
          <w:lang w:val="en-GB"/>
        </w:rPr>
        <w:t>applicant must submit the following documents</w:t>
      </w:r>
      <w:r w:rsidR="001C37DE" w:rsidRPr="00127FFC">
        <w:rPr>
          <w:lang w:val="en-GB"/>
        </w:rPr>
        <w:t>:</w:t>
      </w:r>
      <w:r w:rsidR="005906DC">
        <w:rPr>
          <w:rStyle w:val="FootnoteReference"/>
          <w:lang w:val="en-GB"/>
        </w:rPr>
        <w:footnoteReference w:id="10"/>
      </w:r>
    </w:p>
    <w:p w14:paraId="24D47090" w14:textId="77A0D00B" w:rsidR="00223A3F" w:rsidRPr="0021392C" w:rsidRDefault="00D0306D" w:rsidP="0021392C">
      <w:pPr>
        <w:pStyle w:val="MMultilevel"/>
      </w:pPr>
      <w:r w:rsidRPr="0021392C">
        <w:t>Travel document.</w:t>
      </w:r>
    </w:p>
    <w:p w14:paraId="7972F0A9" w14:textId="2F96D380" w:rsidR="00BE070D" w:rsidRPr="0021392C" w:rsidRDefault="00D0306D" w:rsidP="0021392C">
      <w:pPr>
        <w:pStyle w:val="MMultilevel"/>
      </w:pPr>
      <w:r w:rsidRPr="0021392C">
        <w:t>A</w:t>
      </w:r>
      <w:r w:rsidR="00BE070D" w:rsidRPr="0021392C">
        <w:t xml:space="preserve"> photograph</w:t>
      </w:r>
      <w:r w:rsidRPr="0021392C">
        <w:t>.</w:t>
      </w:r>
    </w:p>
    <w:p w14:paraId="30B672A7" w14:textId="04CEE2E9" w:rsidR="00BE070D" w:rsidRPr="0021392C" w:rsidRDefault="00D0306D" w:rsidP="0021392C">
      <w:pPr>
        <w:pStyle w:val="MMultilevel"/>
      </w:pPr>
      <w:r w:rsidRPr="0021392C">
        <w:t>A</w:t>
      </w:r>
      <w:r w:rsidR="00BE070D" w:rsidRPr="0021392C">
        <w:t xml:space="preserve"> document demonstrating that the foreign national or the commercial corporation, of which the foreign national is a governing body, member of a governing body or of which such foreign national is a procurator or partner, has access in the Territory to finances for implementation of significant investment</w:t>
      </w:r>
      <w:r w:rsidR="00245F89" w:rsidRPr="0021392C">
        <w:t xml:space="preserve"> (e.g. a statement of accounts from a bank established in the EU)</w:t>
      </w:r>
      <w:r w:rsidR="00BE070D" w:rsidRPr="0021392C">
        <w:t>. Such document must not be more than 30 days old on the d</w:t>
      </w:r>
      <w:r w:rsidR="00296649" w:rsidRPr="0021392C">
        <w:t xml:space="preserve">ate of lodging </w:t>
      </w:r>
      <w:r w:rsidR="00221B92" w:rsidRPr="0021392C">
        <w:t xml:space="preserve">the </w:t>
      </w:r>
      <w:r w:rsidR="00296649" w:rsidRPr="0021392C">
        <w:t>application</w:t>
      </w:r>
      <w:r w:rsidRPr="0021392C">
        <w:t>.</w:t>
      </w:r>
    </w:p>
    <w:p w14:paraId="0EB2C706" w14:textId="30FC9575" w:rsidR="00296649" w:rsidRPr="0021392C" w:rsidRDefault="00D0306D" w:rsidP="0021392C">
      <w:pPr>
        <w:pStyle w:val="MMultilevel"/>
      </w:pPr>
      <w:r w:rsidRPr="0021392C">
        <w:t>F</w:t>
      </w:r>
      <w:r w:rsidR="00296649" w:rsidRPr="0021392C">
        <w:t xml:space="preserve">inancial statements or similar documents containing the net profits of the applicant, commercial corporation and its controlling entity for the </w:t>
      </w:r>
      <w:r w:rsidR="00221B92" w:rsidRPr="0021392C">
        <w:t xml:space="preserve">two </w:t>
      </w:r>
      <w:r w:rsidR="00296649" w:rsidRPr="0021392C">
        <w:t xml:space="preserve">calendar or accounting years preceding the </w:t>
      </w:r>
      <w:r w:rsidRPr="0021392C">
        <w:t>date of lodging the application.</w:t>
      </w:r>
    </w:p>
    <w:p w14:paraId="18778EA9" w14:textId="27A6F9AC" w:rsidR="00296649" w:rsidRPr="0021392C" w:rsidRDefault="00D0306D" w:rsidP="0021392C">
      <w:pPr>
        <w:pStyle w:val="MMultilevel"/>
      </w:pPr>
      <w:r w:rsidRPr="0021392C">
        <w:t>U</w:t>
      </w:r>
      <w:r w:rsidR="00296649" w:rsidRPr="0021392C">
        <w:t>pon request, proof of origin of the finances for implementation of the significant investment (tax return or, in the case of a natural person who is an employee, a document confirming in</w:t>
      </w:r>
      <w:r w:rsidRPr="0021392C">
        <w:t>come certified by the employer).</w:t>
      </w:r>
    </w:p>
    <w:p w14:paraId="0982EA46" w14:textId="2166B2C6" w:rsidR="00296649" w:rsidRPr="0021392C" w:rsidRDefault="00D0306D" w:rsidP="0021392C">
      <w:pPr>
        <w:pStyle w:val="MMultilevel"/>
      </w:pPr>
      <w:r w:rsidRPr="0021392C">
        <w:t>A</w:t>
      </w:r>
      <w:r w:rsidR="00296649" w:rsidRPr="0021392C">
        <w:t xml:space="preserve"> statutory statement by the applicant that a decision with effect similar to a bankruptcy decision has not been served either on the applicant, the commercial corporation or its controlling entity in the cou</w:t>
      </w:r>
      <w:r w:rsidRPr="0021392C">
        <w:t>ntry of its hitherto operations.</w:t>
      </w:r>
    </w:p>
    <w:p w14:paraId="050C609F" w14:textId="62381B84" w:rsidR="00296649" w:rsidRPr="0021392C" w:rsidRDefault="00D0306D" w:rsidP="0021392C">
      <w:pPr>
        <w:pStyle w:val="MMultilevel"/>
      </w:pPr>
      <w:r w:rsidRPr="0021392C">
        <w:t>D</w:t>
      </w:r>
      <w:r w:rsidR="00992FFB" w:rsidRPr="0021392C">
        <w:t>ocuments proving ownership and origin of other assets to be invested (e.g. purchase contract) and an expert valuation of such assets</w:t>
      </w:r>
      <w:r w:rsidRPr="0021392C">
        <w:t>.</w:t>
      </w:r>
    </w:p>
    <w:p w14:paraId="25A7B20C" w14:textId="64FE89EF" w:rsidR="00992FFB" w:rsidRPr="0021392C" w:rsidRDefault="002730A8" w:rsidP="0021392C">
      <w:pPr>
        <w:pStyle w:val="MMultilevel"/>
      </w:pPr>
      <w:r w:rsidRPr="0021392C">
        <w:t>A</w:t>
      </w:r>
      <w:r w:rsidR="00992FFB" w:rsidRPr="0021392C">
        <w:t xml:space="preserve"> document proving that th</w:t>
      </w:r>
      <w:r w:rsidR="00F12560" w:rsidRPr="0021392C">
        <w:t>e foreign national is debt-free</w:t>
      </w:r>
      <w:r w:rsidR="00992FFB" w:rsidRPr="0021392C">
        <w:t xml:space="preserve"> (unless the applicant has not yet been in the Czech Republic)</w:t>
      </w:r>
      <w:r w:rsidRPr="0021392C">
        <w:t>.</w:t>
      </w:r>
    </w:p>
    <w:p w14:paraId="5C781CFC" w14:textId="13920B8F" w:rsidR="00992FFB" w:rsidRPr="0021392C" w:rsidRDefault="002730A8" w:rsidP="0021392C">
      <w:pPr>
        <w:pStyle w:val="MMultilevel"/>
      </w:pPr>
      <w:r w:rsidRPr="0021392C">
        <w:t>A p</w:t>
      </w:r>
      <w:r w:rsidR="00992FFB" w:rsidRPr="0021392C">
        <w:t>roof of registration in the appropriate register, list or r</w:t>
      </w:r>
      <w:r w:rsidRPr="0021392C">
        <w:t>ecords.</w:t>
      </w:r>
    </w:p>
    <w:p w14:paraId="7D2635EB" w14:textId="277E0B59" w:rsidR="00D13F27" w:rsidRPr="0021392C" w:rsidRDefault="002730A8" w:rsidP="0021392C">
      <w:pPr>
        <w:pStyle w:val="MMultilevel"/>
      </w:pPr>
      <w:r w:rsidRPr="0021392C">
        <w:t>U</w:t>
      </w:r>
      <w:r w:rsidR="00992FFB" w:rsidRPr="0021392C">
        <w:t>pon request, a docume</w:t>
      </w:r>
      <w:r w:rsidR="004F3A7F" w:rsidRPr="0021392C">
        <w:t>nt similar to an extract from th</w:t>
      </w:r>
      <w:r w:rsidR="00992FFB" w:rsidRPr="0021392C">
        <w:t>e Penal Register</w:t>
      </w:r>
      <w:r w:rsidR="004F3A7F" w:rsidRPr="0021392C">
        <w:t xml:space="preserve"> issued by the state of which the foreign national is a citizen and also by the states in which the foreign national has had continuous residence for over </w:t>
      </w:r>
      <w:r w:rsidR="0070768A" w:rsidRPr="0021392C">
        <w:t xml:space="preserve">six </w:t>
      </w:r>
      <w:r w:rsidR="004F3A7F" w:rsidRPr="0021392C">
        <w:t xml:space="preserve">months in the last </w:t>
      </w:r>
      <w:r w:rsidR="0070768A" w:rsidRPr="0021392C">
        <w:t xml:space="preserve">three </w:t>
      </w:r>
      <w:r w:rsidR="004F3A7F" w:rsidRPr="0021392C">
        <w:t>years</w:t>
      </w:r>
      <w:r w:rsidRPr="0021392C">
        <w:t>. The extract from the Penal Register record may be replaced by an affidavit, if the given state does not issue such a document.</w:t>
      </w:r>
    </w:p>
    <w:p w14:paraId="6199FF52" w14:textId="2B6D60AE" w:rsidR="00992FFB" w:rsidRPr="0021392C" w:rsidRDefault="002730A8" w:rsidP="0021392C">
      <w:pPr>
        <w:pStyle w:val="MMultilevel"/>
      </w:pPr>
      <w:r w:rsidRPr="0021392C">
        <w:t>U</w:t>
      </w:r>
      <w:r w:rsidR="00992FFB" w:rsidRPr="0021392C">
        <w:t>pon request, a document confirming satisfaction of the requirements of measures for preventing the introduction of infectious disease</w:t>
      </w:r>
      <w:r w:rsidRPr="0021392C">
        <w:t>.</w:t>
      </w:r>
      <w:r w:rsidR="00992FFB" w:rsidRPr="0021392C">
        <w:t xml:space="preserve"> </w:t>
      </w:r>
    </w:p>
    <w:p w14:paraId="0C49178D" w14:textId="09A328C4" w:rsidR="00992FFB" w:rsidRPr="0021392C" w:rsidRDefault="002730A8" w:rsidP="0021392C">
      <w:pPr>
        <w:pStyle w:val="MMultilevel"/>
      </w:pPr>
      <w:r w:rsidRPr="0021392C">
        <w:t>T</w:t>
      </w:r>
      <w:r w:rsidR="00992FFB" w:rsidRPr="0021392C">
        <w:t xml:space="preserve">ravel medical insurance certificate and, upon </w:t>
      </w:r>
      <w:r w:rsidR="00127FFC" w:rsidRPr="0021392C">
        <w:t>request</w:t>
      </w:r>
      <w:r w:rsidR="00992FFB" w:rsidRPr="0021392C">
        <w:t>, proof of payment of the insurance premium specified in the travel medical insurance certificate</w:t>
      </w:r>
      <w:r w:rsidRPr="0021392C">
        <w:t>.</w:t>
      </w:r>
      <w:r w:rsidR="00992FFB" w:rsidRPr="0021392C">
        <w:t xml:space="preserve"> </w:t>
      </w:r>
    </w:p>
    <w:p w14:paraId="6540CD0A" w14:textId="46672D3D" w:rsidR="00992FFB" w:rsidRPr="0021392C" w:rsidRDefault="002730A8" w:rsidP="0021392C">
      <w:pPr>
        <w:pStyle w:val="MMultilevel"/>
      </w:pPr>
      <w:r w:rsidRPr="0021392C">
        <w:lastRenderedPageBreak/>
        <w:t>A</w:t>
      </w:r>
      <w:r w:rsidR="00992FFB" w:rsidRPr="0021392C">
        <w:t xml:space="preserve"> business plan containing a description of the targets of the plan to implement a significant investment, a risk assessment of execution of this plan, the reasons for making such significant investment in the </w:t>
      </w:r>
      <w:r w:rsidR="001C37DE" w:rsidRPr="0021392C">
        <w:t>Czech Republic</w:t>
      </w:r>
      <w:r w:rsidR="00992FFB" w:rsidRPr="0021392C">
        <w:t>, a description of the separate stages of the plan to implement a significant investment, including a time schedule, the volume of finances earmarked for each stage, description of the product to be manufactured or service to be provided, customer and sales outlet target groups and of the technical and technological processes of production or the method of provision and description of the method of securing a work force</w:t>
      </w:r>
      <w:r w:rsidRPr="0021392C">
        <w:t>. The business plan</w:t>
      </w:r>
      <w:r w:rsidR="0070768A" w:rsidRPr="0021392C">
        <w:t xml:space="preserve"> must</w:t>
      </w:r>
      <w:r w:rsidRPr="0021392C">
        <w:t xml:space="preserve"> mention the applicant</w:t>
      </w:r>
      <w:r w:rsidR="0070768A" w:rsidRPr="0021392C">
        <w:t>’s</w:t>
      </w:r>
      <w:r w:rsidRPr="0021392C">
        <w:t xml:space="preserve"> characteristics, </w:t>
      </w:r>
      <w:r w:rsidR="0070768A" w:rsidRPr="0021392C">
        <w:t>describe</w:t>
      </w:r>
      <w:r w:rsidRPr="0021392C">
        <w:t xml:space="preserve"> the planned activities including </w:t>
      </w:r>
      <w:r w:rsidR="0070768A" w:rsidRPr="0021392C">
        <w:t>the</w:t>
      </w:r>
      <w:r w:rsidRPr="0021392C">
        <w:t xml:space="preserve"> </w:t>
      </w:r>
      <w:r w:rsidR="00127FFC" w:rsidRPr="0021392C">
        <w:t>technical</w:t>
      </w:r>
      <w:r w:rsidRPr="0021392C">
        <w:t xml:space="preserve"> and technological processes of the planned activities, personnel requirements of the projects with the description of methods of securing a workforce, project end result/product or product/service description, </w:t>
      </w:r>
      <w:r w:rsidR="00CC5AE4" w:rsidRPr="0021392C">
        <w:t xml:space="preserve">investment schedule, description of a method of financing, description of the main competitors in the Czech Republic, </w:t>
      </w:r>
      <w:r w:rsidR="00127FFC" w:rsidRPr="0021392C">
        <w:t>description</w:t>
      </w:r>
      <w:r w:rsidR="00CC5AE4" w:rsidRPr="0021392C">
        <w:t xml:space="preserve"> of customers and sales outlets, reasons for investing in the Czech Republic, and impact of investment on the quality of life of the population. </w:t>
      </w:r>
    </w:p>
    <w:p w14:paraId="5803252C" w14:textId="77777777" w:rsidR="00CC5AE4" w:rsidRPr="00127FFC" w:rsidRDefault="00CC5AE4" w:rsidP="00CC5AE4">
      <w:pPr>
        <w:rPr>
          <w:bCs/>
          <w:szCs w:val="22"/>
          <w:lang w:val="en-GB"/>
        </w:rPr>
      </w:pPr>
    </w:p>
    <w:p w14:paraId="5781BA6B" w14:textId="21E94429" w:rsidR="001C37DE" w:rsidRPr="00127FFC" w:rsidRDefault="008E5A5C" w:rsidP="00992FFB">
      <w:pPr>
        <w:rPr>
          <w:bCs/>
          <w:sz w:val="22"/>
          <w:szCs w:val="22"/>
          <w:lang w:val="en-GB"/>
        </w:rPr>
      </w:pPr>
      <w:r>
        <w:rPr>
          <w:bCs/>
          <w:sz w:val="22"/>
          <w:szCs w:val="22"/>
          <w:lang w:val="en-GB"/>
        </w:rPr>
        <w:t>If the applicant is a foreign national applying for the long-term residence for investment purposes as a partner, governing body, member of a governing body or procurator of a commercial corporation, the following documents must be submitted:</w:t>
      </w:r>
    </w:p>
    <w:p w14:paraId="73CBDF34" w14:textId="2E77F70F" w:rsidR="00992FFB" w:rsidRPr="0021392C" w:rsidRDefault="001C37DE" w:rsidP="0021392C">
      <w:pPr>
        <w:pStyle w:val="MMultilevel"/>
      </w:pPr>
      <w:r w:rsidRPr="0021392C">
        <w:t>a document proving the commercial corporation is debt-free,</w:t>
      </w:r>
    </w:p>
    <w:p w14:paraId="4B4DC3E1" w14:textId="39CE1135" w:rsidR="001C37DE" w:rsidRPr="0021392C" w:rsidRDefault="001C37DE" w:rsidP="0021392C">
      <w:pPr>
        <w:pStyle w:val="MMultilevel"/>
      </w:pPr>
      <w:r w:rsidRPr="0021392C">
        <w:t>a document proving that the applicant’s activity in the territory of the Czech Republic will have a substantial influence on the business of the commercial corporation</w:t>
      </w:r>
      <w:r w:rsidR="0070768A" w:rsidRPr="0021392C">
        <w:t>,</w:t>
      </w:r>
    </w:p>
    <w:p w14:paraId="577DD8B2" w14:textId="7580BA94" w:rsidR="001C37DE" w:rsidRPr="0021392C" w:rsidRDefault="001C37DE" w:rsidP="0021392C">
      <w:pPr>
        <w:pStyle w:val="MMultilevel"/>
      </w:pPr>
      <w:r w:rsidRPr="0021392C">
        <w:t>an extract from the commercial register proving that his share in such commercial corporation is at least the minimum share stipulated in Section 1(d) of Government Regulation No 223/2017, which is 30 %.</w:t>
      </w:r>
    </w:p>
    <w:p w14:paraId="0D886E20" w14:textId="77777777" w:rsidR="00A72659" w:rsidRPr="00127FFC" w:rsidRDefault="00A72659" w:rsidP="00A72659">
      <w:pPr>
        <w:pStyle w:val="MBT"/>
        <w:rPr>
          <w:lang w:val="en-GB"/>
        </w:rPr>
      </w:pPr>
    </w:p>
    <w:p w14:paraId="6682A524" w14:textId="7865735A" w:rsidR="001C37DE" w:rsidRPr="00127FFC" w:rsidRDefault="00A72659" w:rsidP="001C37DE">
      <w:pPr>
        <w:pStyle w:val="MBT"/>
        <w:rPr>
          <w:lang w:val="en-GB"/>
        </w:rPr>
      </w:pPr>
      <w:r w:rsidRPr="004D0E97">
        <w:rPr>
          <w:b/>
          <w:lang w:val="en-GB"/>
        </w:rPr>
        <w:t xml:space="preserve">Applications must be done in the form prescribed by the </w:t>
      </w:r>
      <w:proofErr w:type="spellStart"/>
      <w:r w:rsidRPr="004D0E97">
        <w:rPr>
          <w:b/>
          <w:lang w:val="en-GB"/>
        </w:rPr>
        <w:t>MoI</w:t>
      </w:r>
      <w:proofErr w:type="spellEnd"/>
      <w:r w:rsidRPr="004D0E97">
        <w:rPr>
          <w:b/>
          <w:lang w:val="en-GB"/>
        </w:rPr>
        <w:t xml:space="preserve"> and submitted at the appropriate consulate</w:t>
      </w:r>
      <w:r w:rsidRPr="00127FFC">
        <w:rPr>
          <w:lang w:val="en-GB"/>
        </w:rPr>
        <w:t xml:space="preserve">. If the applicant is already staying in the Czech Republic on the basis of a long-term visa or a long-term residence permit for another purpose (excluding a long-term visa or a long-term residence permit for exceptional leave to remain in the Territory), he may lodge his application </w:t>
      </w:r>
      <w:r w:rsidR="00127FFC" w:rsidRPr="004D0E97">
        <w:rPr>
          <w:b/>
          <w:lang w:val="en-GB"/>
        </w:rPr>
        <w:t>directly</w:t>
      </w:r>
      <w:r w:rsidRPr="004D0E97">
        <w:rPr>
          <w:b/>
          <w:lang w:val="en-GB"/>
        </w:rPr>
        <w:t xml:space="preserve"> with </w:t>
      </w:r>
      <w:r w:rsidR="000D79D4">
        <w:rPr>
          <w:b/>
          <w:lang w:val="en-GB"/>
        </w:rPr>
        <w:t>the</w:t>
      </w:r>
      <w:r w:rsidR="000D79D4" w:rsidRPr="004D0E97">
        <w:rPr>
          <w:b/>
          <w:lang w:val="en-GB"/>
        </w:rPr>
        <w:t xml:space="preserve"> </w:t>
      </w:r>
      <w:proofErr w:type="spellStart"/>
      <w:r w:rsidRPr="004D0E97">
        <w:rPr>
          <w:b/>
          <w:lang w:val="en-GB"/>
        </w:rPr>
        <w:t>MoI</w:t>
      </w:r>
      <w:proofErr w:type="spellEnd"/>
      <w:r w:rsidRPr="004D0E97">
        <w:rPr>
          <w:b/>
          <w:lang w:val="en-GB"/>
        </w:rPr>
        <w:t xml:space="preserve"> office.</w:t>
      </w:r>
      <w:r w:rsidRPr="00127FFC">
        <w:rPr>
          <w:lang w:val="en-GB"/>
        </w:rPr>
        <w:t xml:space="preserve"> </w:t>
      </w:r>
      <w:r w:rsidR="00C53545" w:rsidRPr="00127FFC">
        <w:rPr>
          <w:lang w:val="en-GB"/>
        </w:rPr>
        <w:t>The foreign national may lodge the application only with the consulate in the State of which he is a national or which issued his travel document, or where he has a long-term residence or a permanent residence</w:t>
      </w:r>
      <w:r w:rsidR="00C53545" w:rsidRPr="00127FFC">
        <w:rPr>
          <w:rStyle w:val="FootnoteReference"/>
          <w:lang w:val="en-GB"/>
        </w:rPr>
        <w:footnoteReference w:id="11"/>
      </w:r>
      <w:r w:rsidR="00C53545" w:rsidRPr="00127FFC">
        <w:rPr>
          <w:lang w:val="en-GB"/>
        </w:rPr>
        <w:t xml:space="preserve">. In order to lodge the application, the applicant must make an appointment with the competent consulate or office of the </w:t>
      </w:r>
      <w:proofErr w:type="spellStart"/>
      <w:r w:rsidR="00C53545" w:rsidRPr="00127FFC">
        <w:rPr>
          <w:lang w:val="en-GB"/>
        </w:rPr>
        <w:t>MoI</w:t>
      </w:r>
      <w:proofErr w:type="spellEnd"/>
      <w:r w:rsidR="00C53545" w:rsidRPr="00127FFC">
        <w:rPr>
          <w:lang w:val="en-GB"/>
        </w:rPr>
        <w:t xml:space="preserve"> CR</w:t>
      </w:r>
      <w:r w:rsidR="00C53545" w:rsidRPr="00127FFC">
        <w:rPr>
          <w:rStyle w:val="FootnoteReference"/>
          <w:lang w:val="en-GB"/>
        </w:rPr>
        <w:footnoteReference w:id="12"/>
      </w:r>
      <w:r w:rsidR="00C53545" w:rsidRPr="00127FFC">
        <w:rPr>
          <w:lang w:val="en-GB"/>
        </w:rPr>
        <w:t xml:space="preserve">. </w:t>
      </w:r>
    </w:p>
    <w:p w14:paraId="2B98C0E4" w14:textId="77777777" w:rsidR="000E1397" w:rsidRPr="00127FFC" w:rsidRDefault="000E1397" w:rsidP="001C37DE">
      <w:pPr>
        <w:pStyle w:val="MBT"/>
        <w:rPr>
          <w:lang w:val="en-GB"/>
        </w:rPr>
      </w:pPr>
    </w:p>
    <w:p w14:paraId="3C1E7900" w14:textId="1C7B8CF9" w:rsidR="00ED40C8" w:rsidRPr="00127FFC" w:rsidRDefault="000E1397" w:rsidP="001C37DE">
      <w:pPr>
        <w:pStyle w:val="MBT"/>
        <w:rPr>
          <w:lang w:val="en-GB"/>
        </w:rPr>
      </w:pPr>
      <w:r w:rsidRPr="00127FFC">
        <w:rPr>
          <w:lang w:val="en-GB"/>
        </w:rPr>
        <w:t xml:space="preserve">The </w:t>
      </w:r>
      <w:r w:rsidRPr="004D0E97">
        <w:rPr>
          <w:b/>
          <w:lang w:val="en-GB"/>
        </w:rPr>
        <w:t>procedure is subject to the following fees</w:t>
      </w:r>
      <w:r w:rsidRPr="00127FFC">
        <w:rPr>
          <w:lang w:val="en-GB"/>
        </w:rPr>
        <w:t>:</w:t>
      </w:r>
    </w:p>
    <w:p w14:paraId="7C82C452" w14:textId="7BCC8B7B" w:rsidR="000E1397" w:rsidRPr="0021392C" w:rsidRDefault="000E1397" w:rsidP="0021392C">
      <w:pPr>
        <w:pStyle w:val="MMultilevel"/>
      </w:pPr>
      <w:r w:rsidRPr="0021392C">
        <w:t>1500 CZK</w:t>
      </w:r>
      <w:r w:rsidR="003B6270" w:rsidRPr="0021392C">
        <w:t xml:space="preserve"> (</w:t>
      </w:r>
      <w:r w:rsidR="004D0E97" w:rsidRPr="0021392C">
        <w:t xml:space="preserve">EUR </w:t>
      </w:r>
      <w:r w:rsidR="00245870" w:rsidRPr="0021392C">
        <w:t>60)</w:t>
      </w:r>
      <w:r w:rsidRPr="0021392C">
        <w:t xml:space="preserve"> for lodging of the application for the long- term residence permit,</w:t>
      </w:r>
    </w:p>
    <w:p w14:paraId="6A50FEEA" w14:textId="241548E9" w:rsidR="000E1397" w:rsidRPr="0021392C" w:rsidRDefault="000E1397" w:rsidP="0021392C">
      <w:pPr>
        <w:pStyle w:val="MMultilevel"/>
      </w:pPr>
      <w:r w:rsidRPr="0021392C">
        <w:t>1500 CZK</w:t>
      </w:r>
      <w:r w:rsidR="00245870" w:rsidRPr="0021392C">
        <w:t xml:space="preserve"> (</w:t>
      </w:r>
      <w:r w:rsidR="004D0E97" w:rsidRPr="0021392C">
        <w:t xml:space="preserve">EUR </w:t>
      </w:r>
      <w:r w:rsidR="00245870" w:rsidRPr="0021392C">
        <w:t>60)</w:t>
      </w:r>
      <w:r w:rsidR="005C175F">
        <w:t xml:space="preserve"> </w:t>
      </w:r>
      <w:r w:rsidRPr="0021392C">
        <w:t xml:space="preserve">for lodging the application for the </w:t>
      </w:r>
      <w:r w:rsidR="00127FFC" w:rsidRPr="0021392C">
        <w:t>extension</w:t>
      </w:r>
      <w:r w:rsidRPr="0021392C">
        <w:t xml:space="preserve"> of the validity of the residence permit,</w:t>
      </w:r>
    </w:p>
    <w:p w14:paraId="65316428" w14:textId="2643D606" w:rsidR="000E1397" w:rsidRPr="0021392C" w:rsidRDefault="000E1397" w:rsidP="0021392C">
      <w:pPr>
        <w:pStyle w:val="MMultilevel"/>
      </w:pPr>
      <w:r w:rsidRPr="0021392C">
        <w:t xml:space="preserve">1000 CZK </w:t>
      </w:r>
      <w:r w:rsidR="00245870" w:rsidRPr="0021392C">
        <w:t>(</w:t>
      </w:r>
      <w:r w:rsidR="004D0E97" w:rsidRPr="0021392C">
        <w:t xml:space="preserve">EUR </w:t>
      </w:r>
      <w:r w:rsidR="00245870" w:rsidRPr="0021392C">
        <w:t xml:space="preserve">40) </w:t>
      </w:r>
      <w:r w:rsidRPr="0021392C">
        <w:t>for issuing of the long-term residence permit,</w:t>
      </w:r>
    </w:p>
    <w:p w14:paraId="09A2AAFF" w14:textId="3EBC8CDC" w:rsidR="000E1397" w:rsidRPr="0021392C" w:rsidRDefault="000E1397" w:rsidP="0021392C">
      <w:pPr>
        <w:pStyle w:val="MMultilevel"/>
      </w:pPr>
      <w:r w:rsidRPr="0021392C">
        <w:t xml:space="preserve">1000 CZK </w:t>
      </w:r>
      <w:r w:rsidR="00245870" w:rsidRPr="0021392C">
        <w:t>(</w:t>
      </w:r>
      <w:r w:rsidR="004D0E97" w:rsidRPr="0021392C">
        <w:t xml:space="preserve">EUR </w:t>
      </w:r>
      <w:r w:rsidR="00245870" w:rsidRPr="0021392C">
        <w:t xml:space="preserve">40) </w:t>
      </w:r>
      <w:r w:rsidRPr="0021392C">
        <w:t xml:space="preserve">for the </w:t>
      </w:r>
      <w:r w:rsidR="00127FFC" w:rsidRPr="0021392C">
        <w:t>extension</w:t>
      </w:r>
      <w:r w:rsidRPr="0021392C">
        <w:t xml:space="preserve"> of the long-term residence permit.</w:t>
      </w:r>
    </w:p>
    <w:p w14:paraId="69A46941" w14:textId="77777777" w:rsidR="000E1397" w:rsidRPr="00127FFC" w:rsidRDefault="000E1397" w:rsidP="001C37DE">
      <w:pPr>
        <w:pStyle w:val="MBT"/>
        <w:rPr>
          <w:lang w:val="en-GB"/>
        </w:rPr>
      </w:pPr>
    </w:p>
    <w:p w14:paraId="1293FA24" w14:textId="6F6132C8" w:rsidR="001C37DE" w:rsidRPr="00127FFC" w:rsidRDefault="00C53545" w:rsidP="001C37DE">
      <w:pPr>
        <w:pStyle w:val="MBT"/>
        <w:rPr>
          <w:lang w:val="en-GB"/>
        </w:rPr>
      </w:pPr>
      <w:r w:rsidRPr="00127FFC">
        <w:rPr>
          <w:lang w:val="en-GB"/>
        </w:rPr>
        <w:t xml:space="preserve">The </w:t>
      </w:r>
      <w:r w:rsidRPr="004D0E97">
        <w:rPr>
          <w:b/>
          <w:lang w:val="en-GB"/>
        </w:rPr>
        <w:t>application for the long-residence permit is not admissible if</w:t>
      </w:r>
      <w:r w:rsidRPr="00127FFC">
        <w:rPr>
          <w:lang w:val="en-GB"/>
        </w:rPr>
        <w:t xml:space="preserve"> the applicant did not </w:t>
      </w:r>
      <w:r w:rsidR="00DF019C" w:rsidRPr="00127FFC">
        <w:rPr>
          <w:lang w:val="en-GB"/>
        </w:rPr>
        <w:t xml:space="preserve">make an appointment with the competent </w:t>
      </w:r>
      <w:r w:rsidR="00141C5D" w:rsidRPr="00127FFC">
        <w:rPr>
          <w:lang w:val="en-GB"/>
        </w:rPr>
        <w:t xml:space="preserve">authority or if he lodged the </w:t>
      </w:r>
      <w:r w:rsidR="00127FFC" w:rsidRPr="00127FFC">
        <w:rPr>
          <w:lang w:val="en-GB"/>
        </w:rPr>
        <w:t>application</w:t>
      </w:r>
      <w:r w:rsidR="00141C5D" w:rsidRPr="00127FFC">
        <w:rPr>
          <w:lang w:val="en-GB"/>
        </w:rPr>
        <w:t xml:space="preserve"> with the non-competent authority. The application is further not admissible if the applicant did not pay the administrative fee, if he did not submit the requested documents, the application was not made on the prescribed form, the applicant refused </w:t>
      </w:r>
      <w:r w:rsidR="0070768A">
        <w:rPr>
          <w:lang w:val="en-GB"/>
        </w:rPr>
        <w:t>the taking of</w:t>
      </w:r>
      <w:r w:rsidR="00141C5D" w:rsidRPr="00127FFC">
        <w:rPr>
          <w:lang w:val="en-GB"/>
        </w:rPr>
        <w:t xml:space="preserve"> fingerprints or photograph, or, in case he does not know the Czech language, he did not procure himself a translator or a</w:t>
      </w:r>
      <w:r w:rsidR="005C0F0E" w:rsidRPr="00127FFC">
        <w:rPr>
          <w:lang w:val="en-GB"/>
        </w:rPr>
        <w:t>n interpreter at his own costs</w:t>
      </w:r>
      <w:r w:rsidR="005C0F0E" w:rsidRPr="00127FFC">
        <w:rPr>
          <w:rStyle w:val="FootnoteReference"/>
          <w:lang w:val="en-GB"/>
        </w:rPr>
        <w:footnoteReference w:id="13"/>
      </w:r>
      <w:r w:rsidR="005C0F0E" w:rsidRPr="00127FFC">
        <w:rPr>
          <w:lang w:val="en-GB"/>
        </w:rPr>
        <w:t>.</w:t>
      </w:r>
    </w:p>
    <w:p w14:paraId="612D1563" w14:textId="77777777" w:rsidR="002E08D6" w:rsidRPr="00127FFC" w:rsidRDefault="002E08D6" w:rsidP="001C37DE">
      <w:pPr>
        <w:pStyle w:val="MBT"/>
        <w:rPr>
          <w:lang w:val="en-GB"/>
        </w:rPr>
      </w:pPr>
    </w:p>
    <w:p w14:paraId="04BE6FA8" w14:textId="62749CFA" w:rsidR="008E5A5C" w:rsidRPr="00F15438" w:rsidRDefault="00127FFC" w:rsidP="004D0E97">
      <w:pPr>
        <w:pStyle w:val="MBT"/>
        <w:rPr>
          <w:lang w:val="en-GB"/>
        </w:rPr>
      </w:pPr>
      <w:r w:rsidRPr="00127FFC">
        <w:rPr>
          <w:lang w:val="en-GB"/>
        </w:rPr>
        <w:t>In order to determine whether the investment to be made is a significant investment, the intent to make a signif</w:t>
      </w:r>
      <w:r>
        <w:rPr>
          <w:lang w:val="en-GB"/>
        </w:rPr>
        <w:t>ic</w:t>
      </w:r>
      <w:r w:rsidRPr="00127FFC">
        <w:rPr>
          <w:lang w:val="en-GB"/>
        </w:rPr>
        <w:t xml:space="preserve">ant investment is credible and feasible and will be beneficial for the Czech Republic or </w:t>
      </w:r>
      <w:r w:rsidRPr="00127FFC">
        <w:rPr>
          <w:lang w:val="en-GB"/>
        </w:rPr>
        <w:lastRenderedPageBreak/>
        <w:t xml:space="preserve">one of its regions or districts, whether the benefit of other invested property is comparable with the investment of the part of the financial means which it substitutes, whether the activity of the foreign national in the Czech Republic will have significant influence on the business activities of the commercial corporation and whether the share of the foreign national in the commercial corporation is at least 30 %, the </w:t>
      </w:r>
      <w:proofErr w:type="spellStart"/>
      <w:r w:rsidRPr="004D0E97">
        <w:rPr>
          <w:lang w:val="en-GB"/>
        </w:rPr>
        <w:t>MoI</w:t>
      </w:r>
      <w:proofErr w:type="spellEnd"/>
      <w:r w:rsidRPr="004D0E97">
        <w:rPr>
          <w:lang w:val="en-GB"/>
        </w:rPr>
        <w:t xml:space="preserve"> request</w:t>
      </w:r>
      <w:r w:rsidR="0070768A" w:rsidRPr="004D0E97">
        <w:rPr>
          <w:lang w:val="en-GB"/>
        </w:rPr>
        <w:t>s</w:t>
      </w:r>
      <w:r w:rsidRPr="004D0E97">
        <w:rPr>
          <w:lang w:val="en-GB"/>
        </w:rPr>
        <w:t xml:space="preserve"> an opinion from the Ministry of Industry and Trade</w:t>
      </w:r>
      <w:r>
        <w:rPr>
          <w:lang w:val="en-GB"/>
        </w:rPr>
        <w:t xml:space="preserve"> (M</w:t>
      </w:r>
      <w:r w:rsidRPr="00127FFC">
        <w:rPr>
          <w:lang w:val="en-GB"/>
        </w:rPr>
        <w:t>IT)</w:t>
      </w:r>
      <w:r w:rsidRPr="00F15438">
        <w:rPr>
          <w:vertAlign w:val="superscript"/>
        </w:rPr>
        <w:footnoteReference w:id="14"/>
      </w:r>
      <w:r w:rsidRPr="00127FFC">
        <w:rPr>
          <w:lang w:val="en-GB"/>
        </w:rPr>
        <w:t>.</w:t>
      </w:r>
      <w:r w:rsidR="008E5A5C" w:rsidRPr="00F15438">
        <w:rPr>
          <w:lang w:val="en-GB"/>
        </w:rPr>
        <w:t xml:space="preserve"> </w:t>
      </w:r>
    </w:p>
    <w:p w14:paraId="19DB6C73" w14:textId="77777777" w:rsidR="002E08D6" w:rsidRPr="00127FFC" w:rsidRDefault="002E08D6" w:rsidP="001C37DE">
      <w:pPr>
        <w:pStyle w:val="MBT"/>
        <w:rPr>
          <w:lang w:val="en-GB"/>
        </w:rPr>
      </w:pPr>
    </w:p>
    <w:p w14:paraId="195E92D1" w14:textId="447ED8DC" w:rsidR="00900E71" w:rsidRDefault="005C0F0E" w:rsidP="00900E71">
      <w:pPr>
        <w:pStyle w:val="MBT"/>
        <w:rPr>
          <w:lang w:val="en-GB"/>
        </w:rPr>
      </w:pPr>
      <w:r w:rsidRPr="004D0E97">
        <w:rPr>
          <w:b/>
          <w:lang w:val="en-GB"/>
        </w:rPr>
        <w:t xml:space="preserve">If the applicant complies with all the </w:t>
      </w:r>
      <w:r w:rsidR="00127FFC" w:rsidRPr="004D0E97">
        <w:rPr>
          <w:b/>
          <w:lang w:val="en-GB"/>
        </w:rPr>
        <w:t xml:space="preserve">necessary conditions, the </w:t>
      </w:r>
      <w:proofErr w:type="spellStart"/>
      <w:r w:rsidR="00127FFC" w:rsidRPr="004D0E97">
        <w:rPr>
          <w:b/>
          <w:lang w:val="en-GB"/>
        </w:rPr>
        <w:t>MoI</w:t>
      </w:r>
      <w:proofErr w:type="spellEnd"/>
      <w:r w:rsidR="004D0E97">
        <w:rPr>
          <w:b/>
          <w:lang w:val="en-GB"/>
        </w:rPr>
        <w:t xml:space="preserve"> </w:t>
      </w:r>
      <w:r w:rsidR="0070768A" w:rsidRPr="004D0E97">
        <w:rPr>
          <w:b/>
          <w:lang w:val="en-GB"/>
        </w:rPr>
        <w:t>will</w:t>
      </w:r>
      <w:r w:rsidR="00472341" w:rsidRPr="004D0E97">
        <w:rPr>
          <w:b/>
          <w:lang w:val="en-GB"/>
        </w:rPr>
        <w:t xml:space="preserve"> </w:t>
      </w:r>
      <w:r w:rsidRPr="004D0E97">
        <w:rPr>
          <w:b/>
          <w:lang w:val="en-GB"/>
        </w:rPr>
        <w:t>issue the long-term residence permit for the purpose of investment</w:t>
      </w:r>
      <w:r w:rsidRPr="00127FFC">
        <w:rPr>
          <w:lang w:val="en-GB"/>
        </w:rPr>
        <w:t xml:space="preserve">. </w:t>
      </w:r>
      <w:r w:rsidR="00900E71" w:rsidRPr="00127FFC">
        <w:rPr>
          <w:lang w:val="en-GB"/>
        </w:rPr>
        <w:t xml:space="preserve">If the applicant is not in the territory of the Czech Republic, he will be granted a </w:t>
      </w:r>
      <w:r w:rsidR="00E131E2" w:rsidRPr="00127FFC">
        <w:rPr>
          <w:lang w:val="en-GB"/>
        </w:rPr>
        <w:t>visa</w:t>
      </w:r>
      <w:r w:rsidR="00900E71" w:rsidRPr="00127FFC">
        <w:rPr>
          <w:lang w:val="en-GB"/>
        </w:rPr>
        <w:t xml:space="preserve"> for a stay exceeding 90 days for the purpose of collecting the long-term residence permit for the investment purpose.</w:t>
      </w:r>
      <w:r w:rsidR="00900E71" w:rsidRPr="00127FFC">
        <w:rPr>
          <w:rStyle w:val="FootnoteReference"/>
          <w:lang w:val="en-GB"/>
        </w:rPr>
        <w:footnoteReference w:id="15"/>
      </w:r>
    </w:p>
    <w:p w14:paraId="41599C60" w14:textId="77777777" w:rsidR="0070768A" w:rsidRPr="00127FFC" w:rsidRDefault="0070768A" w:rsidP="00900E71">
      <w:pPr>
        <w:pStyle w:val="MBT"/>
        <w:rPr>
          <w:lang w:val="en-GB"/>
        </w:rPr>
      </w:pPr>
    </w:p>
    <w:p w14:paraId="0C697FFF" w14:textId="5A94CBE2" w:rsidR="00044337" w:rsidRPr="00127FFC" w:rsidRDefault="00241D32" w:rsidP="001C37DE">
      <w:pPr>
        <w:pStyle w:val="MBT"/>
        <w:rPr>
          <w:lang w:val="en-GB"/>
        </w:rPr>
      </w:pPr>
      <w:r w:rsidRPr="00127FFC">
        <w:rPr>
          <w:lang w:val="en-GB"/>
        </w:rPr>
        <w:t>The validity of the long-term residence permit for the purpose of investment is up to two years</w:t>
      </w:r>
      <w:r w:rsidRPr="00127FFC">
        <w:rPr>
          <w:rStyle w:val="FootnoteReference"/>
          <w:lang w:val="en-GB"/>
        </w:rPr>
        <w:footnoteReference w:id="16"/>
      </w:r>
      <w:r w:rsidR="00044337" w:rsidRPr="00127FFC">
        <w:rPr>
          <w:lang w:val="en-GB"/>
        </w:rPr>
        <w:t>.</w:t>
      </w:r>
      <w:r w:rsidR="00900E71" w:rsidRPr="00127FFC">
        <w:rPr>
          <w:lang w:val="en-GB"/>
        </w:rPr>
        <w:t xml:space="preserve"> </w:t>
      </w:r>
    </w:p>
    <w:p w14:paraId="70BE1959" w14:textId="77777777" w:rsidR="00044337" w:rsidRPr="00127FFC" w:rsidRDefault="00044337" w:rsidP="001C37DE">
      <w:pPr>
        <w:pStyle w:val="MBT"/>
        <w:rPr>
          <w:lang w:val="en-GB"/>
        </w:rPr>
      </w:pPr>
    </w:p>
    <w:p w14:paraId="31D2D031" w14:textId="670742EC" w:rsidR="002E08D6" w:rsidRPr="00254B12" w:rsidRDefault="00241D32" w:rsidP="001C37DE">
      <w:pPr>
        <w:pStyle w:val="MBT"/>
      </w:pPr>
      <w:r w:rsidRPr="00E131E2">
        <w:rPr>
          <w:lang w:val="en-GB"/>
        </w:rPr>
        <w:t xml:space="preserve">The </w:t>
      </w:r>
      <w:r w:rsidRPr="004D0E97">
        <w:rPr>
          <w:b/>
          <w:lang w:val="en-GB"/>
        </w:rPr>
        <w:t>validity of the residence permit may be repeatedly extended</w:t>
      </w:r>
      <w:r w:rsidR="00C030CA">
        <w:rPr>
          <w:rStyle w:val="FootnoteReference"/>
          <w:b/>
          <w:lang w:val="en-GB"/>
        </w:rPr>
        <w:footnoteReference w:id="17"/>
      </w:r>
      <w:r w:rsidRPr="00E131E2">
        <w:rPr>
          <w:lang w:val="en-GB"/>
        </w:rPr>
        <w:t xml:space="preserve">, </w:t>
      </w:r>
      <w:r w:rsidR="002576A6" w:rsidRPr="00E131E2">
        <w:rPr>
          <w:lang w:val="en-GB"/>
        </w:rPr>
        <w:t xml:space="preserve">if the applicant still complies with the conditions for issuing the residence permit and </w:t>
      </w:r>
      <w:r w:rsidR="00AA6A89" w:rsidRPr="00E131E2">
        <w:rPr>
          <w:lang w:val="en-GB"/>
        </w:rPr>
        <w:t xml:space="preserve">if </w:t>
      </w:r>
      <w:r w:rsidR="002576A6" w:rsidRPr="00E131E2">
        <w:rPr>
          <w:lang w:val="en-GB"/>
        </w:rPr>
        <w:t xml:space="preserve">he proceeds in line with the intent to make the significant investment, </w:t>
      </w:r>
      <w:r w:rsidR="002576A6" w:rsidRPr="00C96D12">
        <w:rPr>
          <w:lang w:val="en-GB"/>
        </w:rPr>
        <w:t>namely if the investment proportionally corresponds to the length of stay in the Czech territory and to the extent of the investment to be made</w:t>
      </w:r>
      <w:r w:rsidR="002576A6" w:rsidRPr="00E131E2">
        <w:rPr>
          <w:lang w:val="en-GB"/>
        </w:rPr>
        <w:t>, or if the applicant already made the significant investment, he continues with the significant investment.</w:t>
      </w:r>
      <w:r w:rsidR="00B25D82" w:rsidRPr="00E131E2">
        <w:rPr>
          <w:lang w:val="en-GB"/>
        </w:rPr>
        <w:t xml:space="preserve"> </w:t>
      </w:r>
      <w:r w:rsidR="00245F89" w:rsidRPr="00245F89">
        <w:rPr>
          <w:bCs w:val="0"/>
          <w:sz w:val="24"/>
          <w:szCs w:val="24"/>
          <w:lang w:val="en-GB"/>
        </w:rPr>
        <w:t xml:space="preserve"> </w:t>
      </w:r>
      <w:r w:rsidR="00245F89" w:rsidRPr="00245F89">
        <w:rPr>
          <w:lang w:val="en-GB"/>
        </w:rPr>
        <w:t xml:space="preserve">For example, if according to the business plan CZK 75 000 000 (EUR 3 000 000) are to be invested within five years, and after two years the applicant applies for an extension of the residence permit, then at the time of the application for the extension CZK 30 000 000 CZK (EUR 1 200 000) should have already been invested. This can be checked on the basis of the annual reports, </w:t>
      </w:r>
      <w:r w:rsidR="00245F89" w:rsidRPr="00245F89">
        <w:rPr>
          <w:lang w:val="cs-CZ"/>
        </w:rPr>
        <w:t>the publication of which is mandatory</w:t>
      </w:r>
      <w:r w:rsidR="00245F89" w:rsidRPr="00245F89">
        <w:rPr>
          <w:vertAlign w:val="superscript"/>
          <w:lang w:val="cs-CZ"/>
        </w:rPr>
        <w:footnoteReference w:id="18"/>
      </w:r>
      <w:r w:rsidR="00245F89" w:rsidRPr="00245F89">
        <w:rPr>
          <w:lang w:val="cs-CZ"/>
        </w:rPr>
        <w:t xml:space="preserve">. </w:t>
      </w:r>
      <w:r w:rsidR="00B25D82" w:rsidRPr="00E131E2">
        <w:rPr>
          <w:lang w:val="en-GB"/>
        </w:rPr>
        <w:t>If the applicant requests the extension</w:t>
      </w:r>
      <w:r w:rsidR="00245F89">
        <w:rPr>
          <w:lang w:val="en-GB"/>
        </w:rPr>
        <w:t xml:space="preserve"> (renewal)</w:t>
      </w:r>
      <w:r w:rsidR="00B25D82" w:rsidRPr="00E131E2">
        <w:rPr>
          <w:lang w:val="en-GB"/>
        </w:rPr>
        <w:t xml:space="preserve"> of the residence permit as a governing body, member of a governing body as a procurator or partner of the commercial corporation, his activity in the territory of the Czech Republic must continue to have significant influence on the business activities of the commercial corporation</w:t>
      </w:r>
      <w:r w:rsidR="00431494" w:rsidRPr="00431494">
        <w:t xml:space="preserve"> </w:t>
      </w:r>
      <w:r w:rsidR="00431494" w:rsidRPr="00127FFC">
        <w:t>According to Section 1(c) of Government Regulation No 223/2017 the number of natural persons in a corporation applying for the residence permit is limited to five. In this case, their significant influence in the commercial corporation is assumed. If there are more than five applicants from the same corporation, their real influence in the corporation will have to be proved and their profiles with their CVs will have to be submitted.</w:t>
      </w:r>
      <w:r w:rsidR="00431494">
        <w:t xml:space="preserve"> </w:t>
      </w:r>
      <w:r w:rsidR="00DD70AF">
        <w:t xml:space="preserve">This will be assessed by the </w:t>
      </w:r>
      <w:proofErr w:type="spellStart"/>
      <w:r w:rsidR="00DD70AF">
        <w:t>MoI</w:t>
      </w:r>
      <w:proofErr w:type="spellEnd"/>
      <w:r w:rsidR="00DD70AF">
        <w:t xml:space="preserve"> on the basis of the opinion issued by the MIT. </w:t>
      </w:r>
      <w:r w:rsidR="00B25D82" w:rsidRPr="00E131E2">
        <w:rPr>
          <w:lang w:val="en-GB"/>
        </w:rPr>
        <w:t>The share of the applicant, who is a partner of the commercial corporation must still correspond to the minimum share stipulated in Section 1(d) of Government Regulation No 223/2017 (30 %).</w:t>
      </w:r>
      <w:r w:rsidR="00044337" w:rsidRPr="00E131E2">
        <w:rPr>
          <w:lang w:val="en-GB"/>
        </w:rPr>
        <w:t xml:space="preserve"> </w:t>
      </w:r>
      <w:r w:rsidR="00044337" w:rsidRPr="00C96D12">
        <w:rPr>
          <w:lang w:val="en-GB"/>
        </w:rPr>
        <w:t xml:space="preserve">In the procedure for the </w:t>
      </w:r>
      <w:r w:rsidR="00E131E2" w:rsidRPr="00C96D12">
        <w:rPr>
          <w:lang w:val="en-GB"/>
        </w:rPr>
        <w:t>extension</w:t>
      </w:r>
      <w:r w:rsidR="00044337" w:rsidRPr="00C96D12">
        <w:rPr>
          <w:lang w:val="en-GB"/>
        </w:rPr>
        <w:t xml:space="preserve"> of the validity of the long-term residence permit for the purpose of investment the </w:t>
      </w:r>
      <w:proofErr w:type="spellStart"/>
      <w:r w:rsidR="00044337" w:rsidRPr="00C96D12">
        <w:rPr>
          <w:lang w:val="en-GB"/>
        </w:rPr>
        <w:t>MoI</w:t>
      </w:r>
      <w:proofErr w:type="spellEnd"/>
      <w:r w:rsidR="00044337" w:rsidRPr="00C96D12">
        <w:rPr>
          <w:lang w:val="en-GB"/>
        </w:rPr>
        <w:t xml:space="preserve"> </w:t>
      </w:r>
      <w:r w:rsidR="00220205" w:rsidRPr="00C96D12">
        <w:rPr>
          <w:lang w:val="en-GB"/>
        </w:rPr>
        <w:t xml:space="preserve">will </w:t>
      </w:r>
      <w:r w:rsidR="00044337" w:rsidRPr="00C96D12">
        <w:rPr>
          <w:lang w:val="en-GB"/>
        </w:rPr>
        <w:t xml:space="preserve">also request an opinion from the </w:t>
      </w:r>
      <w:r w:rsidR="00E131E2" w:rsidRPr="00C96D12">
        <w:rPr>
          <w:lang w:val="en-GB"/>
        </w:rPr>
        <w:t>MIT</w:t>
      </w:r>
      <w:r w:rsidR="00044337" w:rsidRPr="00C96D12">
        <w:rPr>
          <w:lang w:val="en-GB"/>
        </w:rPr>
        <w:t xml:space="preserve"> in order to verify the same fact as mentioned above.</w:t>
      </w:r>
      <w:r w:rsidR="008F1691">
        <w:rPr>
          <w:lang w:val="en-GB"/>
        </w:rPr>
        <w:t xml:space="preserve"> </w:t>
      </w:r>
      <w:r w:rsidR="008F1691" w:rsidRPr="004D0E97">
        <w:rPr>
          <w:lang w:val="en-GB"/>
        </w:rPr>
        <w:t>The number of jobs created and the amount of invested financial means during the two-year period (the residence permit for the investment purpose is granted for two years) may be monitored via obligatory publication of annual reports.</w:t>
      </w:r>
    </w:p>
    <w:p w14:paraId="622FF2A6" w14:textId="77777777" w:rsidR="00044337" w:rsidRPr="00E131E2" w:rsidRDefault="00044337" w:rsidP="001C37DE">
      <w:pPr>
        <w:pStyle w:val="MBT"/>
        <w:rPr>
          <w:lang w:val="en-GB"/>
        </w:rPr>
      </w:pPr>
    </w:p>
    <w:p w14:paraId="7F89B68C" w14:textId="188C2E75" w:rsidR="002E08D6" w:rsidRPr="00AA223E" w:rsidRDefault="00996C24" w:rsidP="001C37DE">
      <w:pPr>
        <w:pStyle w:val="MBT"/>
        <w:rPr>
          <w:b/>
          <w:lang w:val="en-GB"/>
        </w:rPr>
      </w:pPr>
      <w:r w:rsidRPr="00E131E2">
        <w:rPr>
          <w:lang w:val="en-GB"/>
        </w:rPr>
        <w:t xml:space="preserve">The </w:t>
      </w:r>
      <w:proofErr w:type="spellStart"/>
      <w:r w:rsidRPr="00E131E2">
        <w:rPr>
          <w:lang w:val="en-GB"/>
        </w:rPr>
        <w:t>MoI</w:t>
      </w:r>
      <w:proofErr w:type="spellEnd"/>
      <w:r w:rsidRPr="00E131E2">
        <w:rPr>
          <w:lang w:val="en-GB"/>
        </w:rPr>
        <w:t xml:space="preserve"> shall decide on the </w:t>
      </w:r>
      <w:r w:rsidR="00E131E2" w:rsidRPr="00E131E2">
        <w:rPr>
          <w:lang w:val="en-GB"/>
        </w:rPr>
        <w:t>application</w:t>
      </w:r>
      <w:r w:rsidRPr="00E131E2">
        <w:rPr>
          <w:lang w:val="en-GB"/>
        </w:rPr>
        <w:t xml:space="preserve"> for the long-term residence permit for the purpose of investment within 30 days from the day of lodging the application. For particularly complex cases, the time-limit for issuing the decision is 60 days.</w:t>
      </w:r>
      <w:r w:rsidR="007115C8">
        <w:rPr>
          <w:lang w:val="en-GB"/>
        </w:rPr>
        <w:t xml:space="preserve"> Act No 326/1999 does not define particularly complex cases.</w:t>
      </w:r>
    </w:p>
    <w:p w14:paraId="03CB2209" w14:textId="77777777" w:rsidR="00FF5170" w:rsidRPr="00E131E2" w:rsidRDefault="00FF5170" w:rsidP="001C37DE">
      <w:pPr>
        <w:pStyle w:val="MBT"/>
        <w:rPr>
          <w:lang w:val="en-GB"/>
        </w:rPr>
      </w:pPr>
    </w:p>
    <w:p w14:paraId="73597F4F" w14:textId="768EEEC2" w:rsidR="00364C9F" w:rsidRPr="00E131E2" w:rsidRDefault="00FF5170" w:rsidP="001C37DE">
      <w:pPr>
        <w:pStyle w:val="MBT"/>
        <w:rPr>
          <w:lang w:val="en-GB"/>
        </w:rPr>
      </w:pPr>
      <w:r w:rsidRPr="00E131E2">
        <w:rPr>
          <w:lang w:val="en-GB"/>
        </w:rPr>
        <w:t xml:space="preserve">Act </w:t>
      </w:r>
      <w:r w:rsidR="007115C8">
        <w:rPr>
          <w:lang w:val="en-GB"/>
        </w:rPr>
        <w:t xml:space="preserve">No </w:t>
      </w:r>
      <w:r w:rsidRPr="00E131E2">
        <w:rPr>
          <w:lang w:val="en-GB"/>
        </w:rPr>
        <w:t xml:space="preserve">326/1999 specifies in Section </w:t>
      </w:r>
      <w:r w:rsidR="00245870" w:rsidRPr="00E131E2">
        <w:rPr>
          <w:lang w:val="en-GB"/>
        </w:rPr>
        <w:t>5</w:t>
      </w:r>
      <w:r w:rsidR="00245870">
        <w:rPr>
          <w:lang w:val="en-GB"/>
        </w:rPr>
        <w:t>6</w:t>
      </w:r>
      <w:r w:rsidRPr="00E131E2">
        <w:rPr>
          <w:lang w:val="en-GB"/>
        </w:rPr>
        <w:t xml:space="preserve">(1) </w:t>
      </w:r>
      <w:r w:rsidRPr="004D0E97">
        <w:rPr>
          <w:b/>
          <w:lang w:val="en-GB"/>
        </w:rPr>
        <w:t>reasons for refusal of granting the long-term residence permit for the investment purpose</w:t>
      </w:r>
      <w:r w:rsidRPr="00E131E2">
        <w:rPr>
          <w:lang w:val="en-GB"/>
        </w:rPr>
        <w:t>:</w:t>
      </w:r>
    </w:p>
    <w:p w14:paraId="0869189F" w14:textId="2944420C" w:rsidR="00FF5170" w:rsidRPr="0021392C" w:rsidRDefault="00FF5170" w:rsidP="0021392C">
      <w:pPr>
        <w:pStyle w:val="MMultilevel"/>
      </w:pPr>
      <w:r w:rsidRPr="0021392C">
        <w:t xml:space="preserve">The applicant did not come for an appointment with the </w:t>
      </w:r>
      <w:proofErr w:type="spellStart"/>
      <w:r w:rsidRPr="0021392C">
        <w:t>MoI</w:t>
      </w:r>
      <w:proofErr w:type="spellEnd"/>
      <w:r w:rsidR="00681168" w:rsidRPr="0021392C">
        <w:t xml:space="preserve"> in order to </w:t>
      </w:r>
      <w:r w:rsidR="00254B12" w:rsidRPr="0021392C">
        <w:t>submit</w:t>
      </w:r>
      <w:r w:rsidR="00681168" w:rsidRPr="0021392C">
        <w:t xml:space="preserve"> the application</w:t>
      </w:r>
      <w:r w:rsidRPr="0021392C">
        <w:t xml:space="preserve"> or he did not submit documents necessary to verify information in the application.</w:t>
      </w:r>
    </w:p>
    <w:p w14:paraId="4CBCD9EE" w14:textId="2FDAB228" w:rsidR="00FF5170" w:rsidRPr="0021392C" w:rsidRDefault="00FF5170" w:rsidP="0021392C">
      <w:pPr>
        <w:pStyle w:val="MMultilevel"/>
      </w:pPr>
      <w:r w:rsidRPr="0021392C">
        <w:t>The applicant provided false information in the application.</w:t>
      </w:r>
    </w:p>
    <w:p w14:paraId="28E06C46" w14:textId="787A1C69" w:rsidR="00FF5170" w:rsidRPr="0021392C" w:rsidRDefault="00FF5170" w:rsidP="0021392C">
      <w:pPr>
        <w:pStyle w:val="MMultilevel"/>
      </w:pPr>
      <w:r w:rsidRPr="0021392C">
        <w:lastRenderedPageBreak/>
        <w:t>The applicant is on the list of undesirable persons.</w:t>
      </w:r>
      <w:r w:rsidR="00FF4809" w:rsidRPr="0021392C">
        <w:rPr>
          <w:rStyle w:val="FootnoteReference"/>
          <w:vertAlign w:val="baseline"/>
        </w:rPr>
        <w:footnoteReference w:id="19"/>
      </w:r>
    </w:p>
    <w:p w14:paraId="44A67AB1" w14:textId="34944171" w:rsidR="00FF5170" w:rsidRPr="0021392C" w:rsidRDefault="00FF5170" w:rsidP="0021392C">
      <w:pPr>
        <w:pStyle w:val="MMultilevel"/>
      </w:pPr>
      <w:r w:rsidRPr="0021392C">
        <w:t>The costs of the stay of the applicant in the Czech Republic would be borne by the Czech Republic.</w:t>
      </w:r>
    </w:p>
    <w:p w14:paraId="269B72EA" w14:textId="6EB17C5C" w:rsidR="00FF5170" w:rsidRPr="0021392C" w:rsidRDefault="00FF5170" w:rsidP="0021392C">
      <w:pPr>
        <w:pStyle w:val="MMultilevel"/>
      </w:pPr>
      <w:r w:rsidRPr="0021392C">
        <w:t xml:space="preserve">The applicant submitted false or forged documents </w:t>
      </w:r>
      <w:r w:rsidR="00DA19C9" w:rsidRPr="0021392C">
        <w:t>or informat</w:t>
      </w:r>
      <w:r w:rsidRPr="0021392C">
        <w:t>ion necessary to evaluate the application do</w:t>
      </w:r>
      <w:r w:rsidR="002F7F65" w:rsidRPr="0021392C">
        <w:t>es</w:t>
      </w:r>
      <w:r w:rsidRPr="0021392C">
        <w:t xml:space="preserve"> not correspond to the reality.</w:t>
      </w:r>
    </w:p>
    <w:p w14:paraId="04024753" w14:textId="2965E985" w:rsidR="00FF5170" w:rsidRPr="0021392C" w:rsidRDefault="00C65C44" w:rsidP="0021392C">
      <w:pPr>
        <w:pStyle w:val="MMultilevel"/>
      </w:pPr>
      <w:r w:rsidRPr="0021392C">
        <w:t>The applicant submitted the application for the employment card</w:t>
      </w:r>
      <w:r w:rsidR="00FF4809" w:rsidRPr="0021392C">
        <w:t xml:space="preserve"> (this corresponds to the Single Permit according to Directive 2011/98/EC)</w:t>
      </w:r>
      <w:r w:rsidRPr="0021392C">
        <w:t>.</w:t>
      </w:r>
    </w:p>
    <w:p w14:paraId="264E9C64" w14:textId="1438CAEB" w:rsidR="00DA19C9" w:rsidRPr="0021392C" w:rsidRDefault="00C65C44" w:rsidP="0021392C">
      <w:pPr>
        <w:pStyle w:val="MMultilevel"/>
      </w:pPr>
      <w:r w:rsidRPr="0021392C">
        <w:t>The following facts were found</w:t>
      </w:r>
      <w:r w:rsidR="002F7F65" w:rsidRPr="0021392C">
        <w:t>:</w:t>
      </w:r>
      <w:r w:rsidRPr="0021392C">
        <w:t xml:space="preserve"> the applicant has no valid travel document, he submitted a false travel document, visa, or residence permit, </w:t>
      </w:r>
      <w:r w:rsidR="00DA19C9" w:rsidRPr="0021392C">
        <w:t xml:space="preserve">he is listed in the </w:t>
      </w:r>
      <w:r w:rsidR="00245870" w:rsidRPr="0021392C">
        <w:t xml:space="preserve">Schengen </w:t>
      </w:r>
      <w:r w:rsidR="00DA19C9" w:rsidRPr="0021392C">
        <w:t>information system of the Member States as a person who is prohibited to enter the territory of the Member States, there is a reasonable danger that the foreign national could during his stay endanger the security of the State, seriously undermine public order or endanger the international relations of the Czech Republic, there is a reasonable danger that the foreign national could during his stay in the Czech Republic endanger the security of another Member State, seriously undermine its  public order or endanger the international relations</w:t>
      </w:r>
      <w:r w:rsidR="002F7F65" w:rsidRPr="0021392C">
        <w:t xml:space="preserve"> of</w:t>
      </w:r>
      <w:r w:rsidR="00DA19C9" w:rsidRPr="0021392C">
        <w:t xml:space="preserve"> another Member State, or the applicant does not meet the requirements of the Ministry of Health to prevent introduction of an infectious disease pursuant to</w:t>
      </w:r>
      <w:r w:rsidR="002F7F65" w:rsidRPr="0021392C">
        <w:t xml:space="preserve"> the</w:t>
      </w:r>
      <w:r w:rsidR="00DA19C9" w:rsidRPr="0021392C">
        <w:t xml:space="preserve"> Act on the Protection of Public Health</w:t>
      </w:r>
      <w:r w:rsidR="00245870" w:rsidRPr="0021392C">
        <w:rPr>
          <w:rStyle w:val="FootnoteReference"/>
          <w:vertAlign w:val="baseline"/>
        </w:rPr>
        <w:footnoteReference w:id="20"/>
      </w:r>
      <w:r w:rsidR="00DA19C9" w:rsidRPr="0021392C">
        <w:t>.</w:t>
      </w:r>
    </w:p>
    <w:p w14:paraId="6D77BE11" w14:textId="61CD5DDB" w:rsidR="00DA19C9" w:rsidRPr="0021392C" w:rsidRDefault="00DA19C9" w:rsidP="0021392C">
      <w:pPr>
        <w:pStyle w:val="MMultilevel"/>
      </w:pPr>
      <w:r w:rsidRPr="0021392C">
        <w:t>It was discovered that the applicant, after the expiration of the residence permit intends to misuse the residence permit for a</w:t>
      </w:r>
      <w:r w:rsidR="002F7F65" w:rsidRPr="0021392C">
        <w:t xml:space="preserve"> </w:t>
      </w:r>
      <w:r w:rsidRPr="0021392C">
        <w:t>purpose</w:t>
      </w:r>
      <w:r w:rsidR="002F7F65" w:rsidRPr="0021392C">
        <w:t xml:space="preserve"> other</w:t>
      </w:r>
      <w:r w:rsidRPr="0021392C">
        <w:t xml:space="preserve"> than investment. </w:t>
      </w:r>
    </w:p>
    <w:p w14:paraId="522B981F" w14:textId="70935E0B" w:rsidR="00DA19C9" w:rsidRPr="0021392C" w:rsidRDefault="00DA19C9" w:rsidP="0021392C">
      <w:pPr>
        <w:pStyle w:val="MMultilevel"/>
      </w:pPr>
      <w:r w:rsidRPr="0021392C">
        <w:t>The stay of the applicant is not in the interest</w:t>
      </w:r>
      <w:r w:rsidR="007D3437" w:rsidRPr="0021392C">
        <w:t>s</w:t>
      </w:r>
      <w:r w:rsidRPr="0021392C">
        <w:t xml:space="preserve"> of the Czech Republic or there is </w:t>
      </w:r>
      <w:r w:rsidR="00A50DE5" w:rsidRPr="0021392C">
        <w:t>another serious impediment to his residence in the Czech Republic.</w:t>
      </w:r>
    </w:p>
    <w:p w14:paraId="50958672" w14:textId="5930EC20" w:rsidR="00A50DE5" w:rsidRPr="0021392C" w:rsidRDefault="00A50DE5" w:rsidP="0021392C">
      <w:pPr>
        <w:pStyle w:val="MMultilevel"/>
      </w:pPr>
      <w:r w:rsidRPr="0021392C">
        <w:t>The applicant did not submit, at request, a document on the travel health insurance for the period corresponding to the period of residence in the Czech Republic, and a proof of payment of the premiums.</w:t>
      </w:r>
    </w:p>
    <w:p w14:paraId="4394D9C9" w14:textId="1E967526" w:rsidR="00C65C44" w:rsidRPr="0021392C" w:rsidRDefault="00A50DE5" w:rsidP="0021392C">
      <w:pPr>
        <w:pStyle w:val="MMultilevel"/>
      </w:pPr>
      <w:r w:rsidRPr="0021392C">
        <w:t xml:space="preserve">The applicant did not pay a fine or costs of procedure in relation </w:t>
      </w:r>
      <w:r w:rsidR="007D3437" w:rsidRPr="0021392C">
        <w:t xml:space="preserve">to </w:t>
      </w:r>
      <w:r w:rsidRPr="0021392C">
        <w:t>a procedure under Act No 326/1999.</w:t>
      </w:r>
    </w:p>
    <w:p w14:paraId="7974FC2D" w14:textId="45A109C6" w:rsidR="00A50DE5" w:rsidRPr="0021392C" w:rsidRDefault="00A50DE5" w:rsidP="0021392C">
      <w:pPr>
        <w:pStyle w:val="MMultilevel"/>
      </w:pPr>
      <w:r w:rsidRPr="0021392C">
        <w:t>The applicant does not satisfy one of the conditions for granting the long-term residence permit for the investment purpose.</w:t>
      </w:r>
    </w:p>
    <w:p w14:paraId="144C13D2" w14:textId="15E70ADB" w:rsidR="00A50DE5" w:rsidRPr="0021392C" w:rsidRDefault="00A50DE5" w:rsidP="0021392C">
      <w:pPr>
        <w:pStyle w:val="MMultilevel"/>
      </w:pPr>
      <w:r w:rsidRPr="0021392C">
        <w:t>The applicant circumvented the law in order to obtain the long-term residence permit for the investment purpose (i.e. he was purposefully nominated as a member of a governing body of a business corporation).</w:t>
      </w:r>
    </w:p>
    <w:p w14:paraId="2AF258D0" w14:textId="77777777" w:rsidR="00996C24" w:rsidRPr="00E131E2" w:rsidRDefault="00996C24" w:rsidP="001C37DE">
      <w:pPr>
        <w:pStyle w:val="MBT"/>
        <w:rPr>
          <w:lang w:val="en-GB"/>
        </w:rPr>
      </w:pPr>
    </w:p>
    <w:p w14:paraId="2B5ABFD0" w14:textId="531A539F" w:rsidR="0080799B" w:rsidRPr="00E131E2" w:rsidRDefault="00442A6E" w:rsidP="001C37DE">
      <w:pPr>
        <w:pStyle w:val="MBT"/>
        <w:rPr>
          <w:lang w:val="en-GB"/>
        </w:rPr>
      </w:pPr>
      <w:r w:rsidRPr="00E131E2">
        <w:rPr>
          <w:lang w:val="en-GB"/>
        </w:rPr>
        <w:t xml:space="preserve">In the case of refusal to </w:t>
      </w:r>
      <w:r w:rsidR="00F12560" w:rsidRPr="00E131E2">
        <w:rPr>
          <w:lang w:val="en-GB"/>
        </w:rPr>
        <w:t xml:space="preserve">grant the long-term residence permit, </w:t>
      </w:r>
      <w:r w:rsidR="00F12560" w:rsidRPr="004D0E97">
        <w:rPr>
          <w:b/>
          <w:lang w:val="en-GB"/>
        </w:rPr>
        <w:t xml:space="preserve">the unsuccessful applicant can </w:t>
      </w:r>
      <w:r w:rsidR="007D3437">
        <w:rPr>
          <w:b/>
          <w:lang w:val="en-GB"/>
        </w:rPr>
        <w:t xml:space="preserve">file </w:t>
      </w:r>
      <w:r w:rsidR="00F12560" w:rsidRPr="004D0E97">
        <w:rPr>
          <w:b/>
          <w:lang w:val="en-GB"/>
        </w:rPr>
        <w:t>an appeal</w:t>
      </w:r>
      <w:r w:rsidR="00F12560" w:rsidRPr="00E131E2">
        <w:rPr>
          <w:lang w:val="en-GB"/>
        </w:rPr>
        <w:t xml:space="preserve"> against the decision</w:t>
      </w:r>
      <w:r w:rsidR="001760AC" w:rsidRPr="00E131E2">
        <w:rPr>
          <w:rStyle w:val="FootnoteReference"/>
          <w:lang w:val="en-GB"/>
        </w:rPr>
        <w:footnoteReference w:id="21"/>
      </w:r>
      <w:r w:rsidRPr="00E131E2">
        <w:rPr>
          <w:lang w:val="en-GB"/>
        </w:rPr>
        <w:t xml:space="preserve"> to the </w:t>
      </w:r>
      <w:r w:rsidR="0080799B" w:rsidRPr="00E131E2">
        <w:rPr>
          <w:lang w:val="en-GB"/>
        </w:rPr>
        <w:t>Commission for decision-making in matters of residence of foreigners</w:t>
      </w:r>
      <w:r w:rsidR="00ED40C8" w:rsidRPr="00E131E2">
        <w:rPr>
          <w:lang w:val="en-GB"/>
        </w:rPr>
        <w:t xml:space="preserve"> (Commission)</w:t>
      </w:r>
      <w:r w:rsidRPr="00E131E2">
        <w:rPr>
          <w:lang w:val="en-GB"/>
        </w:rPr>
        <w:t xml:space="preserve">, which is a body of the </w:t>
      </w:r>
      <w:r w:rsidR="00E131E2" w:rsidRPr="00E131E2">
        <w:rPr>
          <w:lang w:val="en-GB"/>
        </w:rPr>
        <w:t>appellate</w:t>
      </w:r>
      <w:r w:rsidR="0080799B" w:rsidRPr="00E131E2">
        <w:rPr>
          <w:lang w:val="en-GB"/>
        </w:rPr>
        <w:t xml:space="preserve"> administrative authority within the </w:t>
      </w:r>
      <w:proofErr w:type="spellStart"/>
      <w:r w:rsidR="0080799B" w:rsidRPr="00E131E2">
        <w:rPr>
          <w:lang w:val="en-GB"/>
        </w:rPr>
        <w:t>MoI</w:t>
      </w:r>
      <w:proofErr w:type="spellEnd"/>
      <w:r w:rsidR="0080799B" w:rsidRPr="00E131E2">
        <w:rPr>
          <w:lang w:val="en-GB"/>
        </w:rPr>
        <w:t xml:space="preserve">. </w:t>
      </w:r>
      <w:r w:rsidR="00F12560" w:rsidRPr="00E131E2">
        <w:rPr>
          <w:lang w:val="en-GB"/>
        </w:rPr>
        <w:t xml:space="preserve">The time-limit for making the appeal is </w:t>
      </w:r>
      <w:r w:rsidRPr="00E131E2">
        <w:rPr>
          <w:lang w:val="en-GB"/>
        </w:rPr>
        <w:t>15 days</w:t>
      </w:r>
      <w:r w:rsidR="003056EE">
        <w:rPr>
          <w:lang w:val="en-GB"/>
        </w:rPr>
        <w:t xml:space="preserve"> from notification of the decision</w:t>
      </w:r>
      <w:r w:rsidR="001760AC" w:rsidRPr="00E131E2">
        <w:rPr>
          <w:vertAlign w:val="superscript"/>
          <w:lang w:val="en-GB"/>
        </w:rPr>
        <w:footnoteReference w:id="22"/>
      </w:r>
      <w:r w:rsidRPr="00E131E2">
        <w:rPr>
          <w:lang w:val="en-GB"/>
        </w:rPr>
        <w:t>.</w:t>
      </w:r>
      <w:r w:rsidR="00982C18" w:rsidRPr="00E131E2">
        <w:rPr>
          <w:lang w:val="en-GB"/>
        </w:rPr>
        <w:t xml:space="preserve"> The appeal must specify what constitutes a conflict with the law or the inaccuracy of the decision of procedure that preceded it. The applicant </w:t>
      </w:r>
      <w:r w:rsidR="00D239FD">
        <w:rPr>
          <w:lang w:val="en-GB"/>
        </w:rPr>
        <w:t>must</w:t>
      </w:r>
      <w:r w:rsidR="00D239FD" w:rsidRPr="00E131E2">
        <w:rPr>
          <w:lang w:val="en-GB"/>
        </w:rPr>
        <w:t xml:space="preserve"> </w:t>
      </w:r>
      <w:r w:rsidR="00982C18" w:rsidRPr="00E131E2">
        <w:rPr>
          <w:lang w:val="en-GB"/>
        </w:rPr>
        <w:t xml:space="preserve">lodge an appeal with the </w:t>
      </w:r>
      <w:r w:rsidR="00E131E2" w:rsidRPr="00E131E2">
        <w:rPr>
          <w:lang w:val="en-GB"/>
        </w:rPr>
        <w:t>authority</w:t>
      </w:r>
      <w:r w:rsidR="00982C18" w:rsidRPr="00E131E2">
        <w:rPr>
          <w:lang w:val="en-GB"/>
        </w:rPr>
        <w:t xml:space="preserve"> which issued the decision, that is with the </w:t>
      </w:r>
      <w:proofErr w:type="spellStart"/>
      <w:r w:rsidR="00982C18" w:rsidRPr="00E131E2">
        <w:rPr>
          <w:lang w:val="en-GB"/>
        </w:rPr>
        <w:t>MoI</w:t>
      </w:r>
      <w:proofErr w:type="spellEnd"/>
      <w:r w:rsidR="00982C18" w:rsidRPr="00E131E2">
        <w:rPr>
          <w:lang w:val="en-GB"/>
        </w:rPr>
        <w:t xml:space="preserve">, which </w:t>
      </w:r>
      <w:r w:rsidR="0080799B" w:rsidRPr="00E131E2">
        <w:rPr>
          <w:lang w:val="en-GB"/>
        </w:rPr>
        <w:t xml:space="preserve">may cancel or amend it if this means satisfying the appeal and if no harm can be caused thereby to any of the parties. If </w:t>
      </w:r>
      <w:r w:rsidR="00D239FD">
        <w:rPr>
          <w:lang w:val="en-GB"/>
        </w:rPr>
        <w:t xml:space="preserve">the </w:t>
      </w:r>
      <w:r w:rsidR="0080799B" w:rsidRPr="00E131E2">
        <w:rPr>
          <w:lang w:val="en-GB"/>
        </w:rPr>
        <w:t xml:space="preserve">administrative authority which issued the disputed decision does not deem that conditions for such a step have been satisfied, it </w:t>
      </w:r>
      <w:r w:rsidR="00D239FD">
        <w:rPr>
          <w:lang w:val="en-GB"/>
        </w:rPr>
        <w:t xml:space="preserve">must </w:t>
      </w:r>
      <w:r w:rsidR="0080799B" w:rsidRPr="00E131E2">
        <w:rPr>
          <w:lang w:val="en-GB"/>
        </w:rPr>
        <w:t>pass on the file with its opinion to the appellate administrative authority.</w:t>
      </w:r>
    </w:p>
    <w:p w14:paraId="60D63B8B" w14:textId="77777777" w:rsidR="00467A88" w:rsidRPr="00E131E2" w:rsidRDefault="00467A88" w:rsidP="001C37DE">
      <w:pPr>
        <w:pStyle w:val="MBT"/>
        <w:rPr>
          <w:lang w:val="en-GB"/>
        </w:rPr>
      </w:pPr>
    </w:p>
    <w:p w14:paraId="62E7860D" w14:textId="566CBDCB" w:rsidR="00ED40C8" w:rsidRPr="00E131E2" w:rsidRDefault="00467A88" w:rsidP="00467A88">
      <w:pPr>
        <w:pStyle w:val="MBT"/>
        <w:rPr>
          <w:lang w:val="en-GB"/>
        </w:rPr>
      </w:pPr>
      <w:r w:rsidRPr="00E131E2">
        <w:rPr>
          <w:lang w:val="en-GB"/>
        </w:rPr>
        <w:t xml:space="preserve">If the appellate administrative </w:t>
      </w:r>
      <w:r w:rsidR="00E131E2" w:rsidRPr="00E131E2">
        <w:rPr>
          <w:lang w:val="en-GB"/>
        </w:rPr>
        <w:t>authority concludes</w:t>
      </w:r>
      <w:r w:rsidRPr="00E131E2">
        <w:rPr>
          <w:lang w:val="en-GB"/>
        </w:rPr>
        <w:t xml:space="preserve"> that the decision </w:t>
      </w:r>
      <w:r w:rsidRPr="00E131E2">
        <w:rPr>
          <w:u w:val="single"/>
          <w:lang w:val="en-GB"/>
        </w:rPr>
        <w:t>is in contradiction</w:t>
      </w:r>
      <w:r w:rsidRPr="00E131E2">
        <w:rPr>
          <w:lang w:val="en-GB"/>
        </w:rPr>
        <w:t xml:space="preserve"> with legis</w:t>
      </w:r>
      <w:r w:rsidR="00ED40C8" w:rsidRPr="00E131E2">
        <w:rPr>
          <w:lang w:val="en-GB"/>
        </w:rPr>
        <w:t xml:space="preserve">lation </w:t>
      </w:r>
      <w:r w:rsidR="00ED40C8" w:rsidRPr="00E131E2">
        <w:rPr>
          <w:lang w:val="en-GB"/>
        </w:rPr>
        <w:lastRenderedPageBreak/>
        <w:t>or that it is incorrect,</w:t>
      </w:r>
    </w:p>
    <w:p w14:paraId="192E6AF1" w14:textId="3406C9AA" w:rsidR="00467A88" w:rsidRPr="0021392C" w:rsidRDefault="00467A88" w:rsidP="0021392C">
      <w:pPr>
        <w:pStyle w:val="MMultilevel"/>
      </w:pPr>
      <w:r w:rsidRPr="0021392C">
        <w:t xml:space="preserve">the disputed decision or part thereof </w:t>
      </w:r>
      <w:r w:rsidR="00D239FD" w:rsidRPr="0021392C">
        <w:t xml:space="preserve">will </w:t>
      </w:r>
      <w:r w:rsidRPr="0021392C">
        <w:t>be cancelled and proceedings discontinued,</w:t>
      </w:r>
    </w:p>
    <w:p w14:paraId="24C97186" w14:textId="41CFF501" w:rsidR="00467A88" w:rsidRPr="0021392C" w:rsidRDefault="00467A88" w:rsidP="0021392C">
      <w:pPr>
        <w:pStyle w:val="MMultilevel"/>
      </w:pPr>
      <w:r w:rsidRPr="0021392C">
        <w:t xml:space="preserve">the disputed decision or part thereof </w:t>
      </w:r>
      <w:r w:rsidR="00D239FD" w:rsidRPr="0021392C">
        <w:t xml:space="preserve">will </w:t>
      </w:r>
      <w:r w:rsidRPr="0021392C">
        <w:t xml:space="preserve">be cancelled and the case returned for reappraisal by the administrative authority that issued the decision; the appellate administrative authority </w:t>
      </w:r>
      <w:r w:rsidR="00D239FD" w:rsidRPr="0021392C">
        <w:t xml:space="preserve">must </w:t>
      </w:r>
      <w:r w:rsidRPr="0021392C">
        <w:t xml:space="preserve">state in its rationale for making this decision the legal standpoint which, during repeated processing of the case, </w:t>
      </w:r>
      <w:r w:rsidR="00D239FD" w:rsidRPr="0021392C">
        <w:t>is</w:t>
      </w:r>
      <w:r w:rsidRPr="0021392C">
        <w:t xml:space="preserve"> binding for the administrative authority that issued the disputed decision, or </w:t>
      </w:r>
    </w:p>
    <w:p w14:paraId="5F14F094" w14:textId="61F702B3" w:rsidR="00467A88" w:rsidRPr="0021392C" w:rsidRDefault="00467A88" w:rsidP="0021392C">
      <w:pPr>
        <w:pStyle w:val="MMultilevel"/>
      </w:pPr>
      <w:r w:rsidRPr="0021392C">
        <w:t xml:space="preserve">it </w:t>
      </w:r>
      <w:r w:rsidR="00D239FD" w:rsidRPr="0021392C">
        <w:t xml:space="preserve">will </w:t>
      </w:r>
      <w:r w:rsidRPr="0021392C">
        <w:t>cancel the decision or amend part thereof</w:t>
      </w:r>
      <w:r w:rsidR="00ED40C8" w:rsidRPr="0021392C">
        <w:t>.</w:t>
      </w:r>
    </w:p>
    <w:p w14:paraId="562B568F" w14:textId="77777777" w:rsidR="00ED40C8" w:rsidRPr="00E131E2" w:rsidRDefault="00ED40C8" w:rsidP="008E05B2">
      <w:pPr>
        <w:pStyle w:val="MBT"/>
        <w:rPr>
          <w:lang w:val="en-GB"/>
        </w:rPr>
      </w:pPr>
    </w:p>
    <w:p w14:paraId="415E41DF" w14:textId="27ECB556" w:rsidR="00467A88" w:rsidRDefault="00467A88" w:rsidP="00467A88">
      <w:pPr>
        <w:pStyle w:val="MBT"/>
        <w:rPr>
          <w:lang w:val="en-GB"/>
        </w:rPr>
      </w:pPr>
      <w:r w:rsidRPr="00E131E2">
        <w:rPr>
          <w:lang w:val="en-GB"/>
        </w:rPr>
        <w:t xml:space="preserve">If the Commission </w:t>
      </w:r>
      <w:r w:rsidRPr="00E131E2">
        <w:rPr>
          <w:u w:val="single"/>
          <w:lang w:val="en-GB"/>
        </w:rPr>
        <w:t>decides not to implement</w:t>
      </w:r>
      <w:r w:rsidRPr="00E131E2">
        <w:rPr>
          <w:lang w:val="en-GB"/>
        </w:rPr>
        <w:t xml:space="preserve"> any of the above steps, it </w:t>
      </w:r>
      <w:r w:rsidR="00D239FD">
        <w:rPr>
          <w:lang w:val="en-GB"/>
        </w:rPr>
        <w:t xml:space="preserve">must </w:t>
      </w:r>
      <w:r w:rsidRPr="00E131E2">
        <w:rPr>
          <w:lang w:val="en-GB"/>
        </w:rPr>
        <w:t xml:space="preserve">reject the appeal and </w:t>
      </w:r>
      <w:r w:rsidRPr="00E131E2">
        <w:rPr>
          <w:u w:val="single"/>
          <w:lang w:val="en-GB"/>
        </w:rPr>
        <w:t>confirm</w:t>
      </w:r>
      <w:r w:rsidRPr="00E131E2">
        <w:rPr>
          <w:lang w:val="en-GB"/>
        </w:rPr>
        <w:t xml:space="preserve"> the disputed decision. If it amends or cancels only part of the disputed decision, it </w:t>
      </w:r>
      <w:r w:rsidR="00D239FD">
        <w:rPr>
          <w:lang w:val="en-GB"/>
        </w:rPr>
        <w:t xml:space="preserve">must </w:t>
      </w:r>
      <w:r w:rsidRPr="00E131E2">
        <w:rPr>
          <w:lang w:val="en-GB"/>
        </w:rPr>
        <w:t>confirm the remaining aspects.</w:t>
      </w:r>
      <w:r w:rsidR="009B5509">
        <w:rPr>
          <w:lang w:val="en-GB"/>
        </w:rPr>
        <w:t xml:space="preserve"> In the case of cancellation of a part of the disputed decision, the case will be returned for reappraisal of this part of the decision by the administrative authority that issued the decision.</w:t>
      </w:r>
    </w:p>
    <w:p w14:paraId="3973B43B" w14:textId="77777777" w:rsidR="00D239FD" w:rsidRPr="00E131E2" w:rsidRDefault="00D239FD" w:rsidP="00467A88">
      <w:pPr>
        <w:pStyle w:val="MBT"/>
        <w:rPr>
          <w:lang w:val="en-GB"/>
        </w:rPr>
      </w:pPr>
    </w:p>
    <w:p w14:paraId="0FEAD647" w14:textId="21890988" w:rsidR="00467A88" w:rsidRPr="00E131E2" w:rsidRDefault="00467A88" w:rsidP="001C37DE">
      <w:pPr>
        <w:pStyle w:val="MBT"/>
        <w:rPr>
          <w:lang w:val="en-GB"/>
        </w:rPr>
      </w:pPr>
      <w:r w:rsidRPr="00E131E2">
        <w:rPr>
          <w:lang w:val="en-GB"/>
        </w:rPr>
        <w:t>The time-limit for issuing the decision is 30 days</w:t>
      </w:r>
      <w:r w:rsidR="00D239FD">
        <w:rPr>
          <w:lang w:val="en-GB"/>
        </w:rPr>
        <w:t xml:space="preserve"> from</w:t>
      </w:r>
      <w:r w:rsidR="00ED40C8" w:rsidRPr="00E131E2">
        <w:rPr>
          <w:lang w:val="en-GB"/>
        </w:rPr>
        <w:t xml:space="preserve"> the day when the appeal was passed to the Commission. This period can be extended for reasons specified in Section 71 of Act No 500/2004</w:t>
      </w:r>
      <w:r w:rsidR="002E0920">
        <w:rPr>
          <w:lang w:val="en-GB"/>
        </w:rPr>
        <w:t>, which includes extension of 30 days in particularly complex cases, or extension for a period necessary to make a request at another administrative body, to make an expert opinion or to deliver a document abroad).</w:t>
      </w:r>
    </w:p>
    <w:p w14:paraId="08B911F3" w14:textId="77777777" w:rsidR="001760AC" w:rsidRPr="00E131E2" w:rsidRDefault="001760AC" w:rsidP="001C37DE">
      <w:pPr>
        <w:pStyle w:val="MBT"/>
        <w:rPr>
          <w:lang w:val="en-GB"/>
        </w:rPr>
      </w:pPr>
    </w:p>
    <w:p w14:paraId="2B7BB1F7" w14:textId="71DA8E34" w:rsidR="00364C9F" w:rsidRPr="00E131E2" w:rsidRDefault="00A50DE5" w:rsidP="001C37DE">
      <w:pPr>
        <w:pStyle w:val="MBT"/>
        <w:rPr>
          <w:lang w:val="en-GB"/>
        </w:rPr>
      </w:pPr>
      <w:r w:rsidRPr="00E131E2">
        <w:rPr>
          <w:lang w:val="en-GB"/>
        </w:rPr>
        <w:t xml:space="preserve">The </w:t>
      </w:r>
      <w:proofErr w:type="spellStart"/>
      <w:r w:rsidRPr="004D0E97">
        <w:rPr>
          <w:b/>
          <w:lang w:val="en-GB"/>
        </w:rPr>
        <w:t>MoI</w:t>
      </w:r>
      <w:proofErr w:type="spellEnd"/>
      <w:r w:rsidRPr="004D0E97">
        <w:rPr>
          <w:b/>
          <w:lang w:val="en-GB"/>
        </w:rPr>
        <w:t xml:space="preserve"> may cancel the validity of the long-term residence permit </w:t>
      </w:r>
      <w:r w:rsidR="00187431" w:rsidRPr="004D0E97">
        <w:rPr>
          <w:b/>
          <w:lang w:val="en-GB"/>
        </w:rPr>
        <w:t xml:space="preserve">for the investment purpose </w:t>
      </w:r>
      <w:r w:rsidRPr="004D0E97">
        <w:rPr>
          <w:b/>
          <w:lang w:val="en-GB"/>
        </w:rPr>
        <w:t>for the following reasons</w:t>
      </w:r>
      <w:r w:rsidRPr="00E131E2">
        <w:rPr>
          <w:rStyle w:val="FootnoteReference"/>
          <w:lang w:val="en-GB"/>
        </w:rPr>
        <w:footnoteReference w:id="23"/>
      </w:r>
      <w:r w:rsidRPr="00E131E2">
        <w:rPr>
          <w:lang w:val="en-GB"/>
        </w:rPr>
        <w:t>:</w:t>
      </w:r>
    </w:p>
    <w:p w14:paraId="3BA5C9E2" w14:textId="1B4D8CB1" w:rsidR="00187431" w:rsidRPr="0021392C" w:rsidRDefault="00187431" w:rsidP="0021392C">
      <w:pPr>
        <w:pStyle w:val="MMultilevel"/>
      </w:pPr>
      <w:r w:rsidRPr="0021392C">
        <w:t>The holder of the residence permit was condemned by a final and conclusive judgment for committing an intentional crime</w:t>
      </w:r>
      <w:r w:rsidR="00F6466F" w:rsidRPr="0021392C">
        <w:t xml:space="preserve"> in the Czech Republic</w:t>
      </w:r>
      <w:r w:rsidRPr="0021392C">
        <w:t>.</w:t>
      </w:r>
    </w:p>
    <w:p w14:paraId="4E98E5CC" w14:textId="5D88ACDD" w:rsidR="00187431" w:rsidRPr="0021392C" w:rsidRDefault="00187431" w:rsidP="0021392C">
      <w:pPr>
        <w:pStyle w:val="MMultilevel"/>
      </w:pPr>
      <w:r w:rsidRPr="0021392C">
        <w:t>He does not fulfil in the Czech Republic the purpose, for which the residence permit was granted.</w:t>
      </w:r>
    </w:p>
    <w:p w14:paraId="5AB49A1A" w14:textId="3CEE3E10" w:rsidR="00187431" w:rsidRPr="0021392C" w:rsidRDefault="00187431" w:rsidP="0021392C">
      <w:pPr>
        <w:pStyle w:val="MMultilevel"/>
      </w:pPr>
      <w:r w:rsidRPr="0021392C">
        <w:t>The holder requests the cancellation of the validity of his residence permit.</w:t>
      </w:r>
    </w:p>
    <w:p w14:paraId="79473CA3" w14:textId="2CD65DC0" w:rsidR="00187431" w:rsidRPr="0021392C" w:rsidRDefault="00862E92" w:rsidP="0021392C">
      <w:pPr>
        <w:pStyle w:val="MMultilevel"/>
      </w:pPr>
      <w:r w:rsidRPr="0021392C">
        <w:t xml:space="preserve">The holder submitted false or forged documents or he submitted substantial information necessary to evaluate the </w:t>
      </w:r>
      <w:r w:rsidR="00E131E2" w:rsidRPr="0021392C">
        <w:t>application which does</w:t>
      </w:r>
      <w:r w:rsidRPr="0021392C">
        <w:t xml:space="preserve"> not correspond to the reality.</w:t>
      </w:r>
    </w:p>
    <w:p w14:paraId="10AF31A7" w14:textId="0140BBD3" w:rsidR="00A04B9A" w:rsidRPr="0021392C" w:rsidRDefault="00560024" w:rsidP="0021392C">
      <w:pPr>
        <w:pStyle w:val="MMultilevel"/>
      </w:pPr>
      <w:r w:rsidRPr="0021392C">
        <w:t xml:space="preserve">The </w:t>
      </w:r>
      <w:r w:rsidR="007C7985" w:rsidRPr="0021392C">
        <w:t xml:space="preserve">holder </w:t>
      </w:r>
      <w:r w:rsidRPr="0021392C">
        <w:t xml:space="preserve">did not come for an appointment with the </w:t>
      </w:r>
      <w:proofErr w:type="spellStart"/>
      <w:r w:rsidRPr="0021392C">
        <w:t>MoI</w:t>
      </w:r>
      <w:proofErr w:type="spellEnd"/>
      <w:r w:rsidRPr="0021392C">
        <w:t xml:space="preserve"> or he did not submit documents necessary to verify information in the application.</w:t>
      </w:r>
    </w:p>
    <w:p w14:paraId="7C2524F5" w14:textId="74ABE12B" w:rsidR="00560024" w:rsidRPr="0021392C" w:rsidRDefault="007C7985" w:rsidP="0021392C">
      <w:pPr>
        <w:pStyle w:val="MMultilevel"/>
      </w:pPr>
      <w:r w:rsidRPr="0021392C">
        <w:t>The holder is on the list of undesirable persons.</w:t>
      </w:r>
    </w:p>
    <w:p w14:paraId="00EA2AC8" w14:textId="43C7117D" w:rsidR="007C7985" w:rsidRPr="0021392C" w:rsidRDefault="007C7985" w:rsidP="0021392C">
      <w:pPr>
        <w:pStyle w:val="MMultilevel"/>
      </w:pPr>
      <w:r w:rsidRPr="0021392C">
        <w:t>The costs of the stay of the holder of the residence permit in the Czech Republic would be borne by the Czech Republic.</w:t>
      </w:r>
    </w:p>
    <w:p w14:paraId="46F6B343" w14:textId="3D9A4A79" w:rsidR="007C7985" w:rsidRPr="0021392C" w:rsidRDefault="001D15CB" w:rsidP="0021392C">
      <w:pPr>
        <w:pStyle w:val="MMultilevel"/>
      </w:pPr>
      <w:r w:rsidRPr="0021392C">
        <w:t>The following facts were found</w:t>
      </w:r>
      <w:r w:rsidR="00D239FD" w:rsidRPr="0021392C">
        <w:t>:</w:t>
      </w:r>
      <w:r w:rsidRPr="0021392C">
        <w:t xml:space="preserve"> the holder has no valid travel document, he submitted a false travel document, visa, or residence permit, he is listed in the </w:t>
      </w:r>
      <w:r w:rsidR="00230569" w:rsidRPr="0021392C">
        <w:t xml:space="preserve">Schengen </w:t>
      </w:r>
      <w:r w:rsidRPr="0021392C">
        <w:t>information as a person who is prohibited to enter the territory of the Member States, there is a reasonable danger that the foreign national could during his stay endanger the security of the State, seriously undermine the public order or endanger the international relations of the Czech Republic, there is a reasonable danger that the foreign national could during his stay in the Czech Republic endanger the security of another Member State, seriously undermine its  public order or endanger the international relations another Member State, or the applicant does not meet the requirements of the Ministry of Health to prevent introduction of an infectious disease pursuant to Act on the Protection of Public Health</w:t>
      </w:r>
      <w:r w:rsidR="00230569" w:rsidRPr="0021392C">
        <w:rPr>
          <w:rStyle w:val="FootnoteReference"/>
          <w:vertAlign w:val="baseline"/>
        </w:rPr>
        <w:footnoteReference w:id="24"/>
      </w:r>
      <w:r w:rsidRPr="0021392C">
        <w:t>.</w:t>
      </w:r>
    </w:p>
    <w:p w14:paraId="49E3C45F" w14:textId="6327CAFD" w:rsidR="001D15CB" w:rsidRPr="0021392C" w:rsidRDefault="001D15CB" w:rsidP="0021392C">
      <w:pPr>
        <w:pStyle w:val="MMultilevel"/>
      </w:pPr>
      <w:r w:rsidRPr="0021392C">
        <w:t>It was discovered that the holder, after the expiration of the residence permit intends to misuse the residence permit for a purpose</w:t>
      </w:r>
      <w:r w:rsidR="00D239FD" w:rsidRPr="0021392C">
        <w:t xml:space="preserve"> other</w:t>
      </w:r>
      <w:r w:rsidRPr="0021392C">
        <w:t xml:space="preserve"> than investment.</w:t>
      </w:r>
    </w:p>
    <w:p w14:paraId="0F521AFC" w14:textId="497C277A" w:rsidR="007A5A16" w:rsidRPr="0021392C" w:rsidRDefault="007A5A16" w:rsidP="0021392C">
      <w:pPr>
        <w:pStyle w:val="MMultilevel"/>
      </w:pPr>
      <w:r w:rsidRPr="0021392C">
        <w:t>The stay of the holder of the residence permit is not in the interest</w:t>
      </w:r>
      <w:r w:rsidR="00D239FD" w:rsidRPr="0021392C">
        <w:t>s</w:t>
      </w:r>
      <w:r w:rsidRPr="0021392C">
        <w:t xml:space="preserve"> of the Czech Republic or there is another serious impediment to his residence in the Czech Republic.</w:t>
      </w:r>
    </w:p>
    <w:p w14:paraId="5BE1DF6E" w14:textId="08A32D3F" w:rsidR="007A5A16" w:rsidRPr="0021392C" w:rsidRDefault="007A5A16" w:rsidP="0021392C">
      <w:pPr>
        <w:pStyle w:val="MMultilevel"/>
      </w:pPr>
      <w:r w:rsidRPr="0021392C">
        <w:t xml:space="preserve">The holder did not submit, </w:t>
      </w:r>
      <w:r w:rsidR="00D239FD" w:rsidRPr="0021392C">
        <w:t xml:space="preserve">upon </w:t>
      </w:r>
      <w:r w:rsidRPr="0021392C">
        <w:t>request, a document on the travel health insurance for the period corresponding to the period of residence in the Czech Republic, and a proof of payment of the premiums.</w:t>
      </w:r>
    </w:p>
    <w:p w14:paraId="03456D69" w14:textId="0E8D4DB2" w:rsidR="007A5A16" w:rsidRPr="0021392C" w:rsidRDefault="007A5A16" w:rsidP="0021392C">
      <w:pPr>
        <w:pStyle w:val="MMultilevel"/>
      </w:pPr>
      <w:r w:rsidRPr="0021392C">
        <w:t xml:space="preserve">The holder did not pay a fine or costs of procedure in relation </w:t>
      </w:r>
      <w:r w:rsidR="00D239FD" w:rsidRPr="0021392C">
        <w:t xml:space="preserve">to </w:t>
      </w:r>
      <w:r w:rsidRPr="0021392C">
        <w:t xml:space="preserve">a procedure under Act No </w:t>
      </w:r>
      <w:r w:rsidRPr="0021392C">
        <w:lastRenderedPageBreak/>
        <w:t>326/1999.</w:t>
      </w:r>
    </w:p>
    <w:p w14:paraId="3E0BD739" w14:textId="05ECC98E" w:rsidR="008B40AC" w:rsidRPr="0021392C" w:rsidRDefault="008B40AC" w:rsidP="0021392C">
      <w:pPr>
        <w:pStyle w:val="MMultilevel"/>
      </w:pPr>
      <w:r w:rsidRPr="0021392C">
        <w:t>The holder does not satisfy the condition of criminal integrity under S. 174 of Act No 326/1999.</w:t>
      </w:r>
    </w:p>
    <w:p w14:paraId="5A944A21" w14:textId="67FCFFD6" w:rsidR="008B40AC" w:rsidRPr="0021392C" w:rsidRDefault="008B40AC" w:rsidP="0021392C">
      <w:pPr>
        <w:pStyle w:val="MMultilevel"/>
      </w:pPr>
      <w:r w:rsidRPr="0021392C">
        <w:t xml:space="preserve">In the last five years the holder of the residence permit did not comply with an obligation under Act No 326/1999. </w:t>
      </w:r>
    </w:p>
    <w:p w14:paraId="49DA5FAB" w14:textId="77777777" w:rsidR="00AA223E" w:rsidRDefault="00AA223E" w:rsidP="00364C9F">
      <w:pPr>
        <w:pStyle w:val="MBT"/>
      </w:pPr>
    </w:p>
    <w:p w14:paraId="6FEF97DF" w14:textId="008D6139" w:rsidR="008B40AC" w:rsidRPr="00364C9F" w:rsidRDefault="008B40AC" w:rsidP="00364C9F">
      <w:pPr>
        <w:pStyle w:val="MBT"/>
      </w:pPr>
      <w:r w:rsidRPr="00364C9F">
        <w:t xml:space="preserve">In the last two cases the </w:t>
      </w:r>
      <w:proofErr w:type="spellStart"/>
      <w:r w:rsidRPr="00364C9F">
        <w:t>MoI</w:t>
      </w:r>
      <w:proofErr w:type="spellEnd"/>
      <w:r w:rsidRPr="00364C9F">
        <w:t xml:space="preserve"> </w:t>
      </w:r>
      <w:r w:rsidR="00D239FD" w:rsidRPr="00364C9F">
        <w:t xml:space="preserve">will </w:t>
      </w:r>
      <w:r w:rsidRPr="00364C9F">
        <w:t xml:space="preserve">take into account the impact that withdrawal of the residence permit would have </w:t>
      </w:r>
      <w:r w:rsidR="00D239FD" w:rsidRPr="00364C9F">
        <w:t xml:space="preserve">on </w:t>
      </w:r>
      <w:r w:rsidRPr="00364C9F">
        <w:t>the private and family life of the foreign national.</w:t>
      </w:r>
    </w:p>
    <w:p w14:paraId="01E6E4BB" w14:textId="3560830B" w:rsidR="003B3938" w:rsidRPr="00E131E2" w:rsidRDefault="003B3938" w:rsidP="00204BA5">
      <w:pPr>
        <w:pStyle w:val="MBT"/>
        <w:rPr>
          <w:lang w:val="en-GB"/>
        </w:rPr>
      </w:pPr>
    </w:p>
    <w:p w14:paraId="52901D21" w14:textId="77777777" w:rsidR="003B3938" w:rsidRPr="00E131E2" w:rsidRDefault="003B3938" w:rsidP="00204BA5">
      <w:pPr>
        <w:pStyle w:val="MBT"/>
        <w:rPr>
          <w:lang w:val="en-GB"/>
        </w:rPr>
      </w:pPr>
    </w:p>
    <w:p w14:paraId="79C863AE" w14:textId="3DE66C9D" w:rsidR="00B311A7" w:rsidRPr="00E131E2" w:rsidRDefault="00B311A7" w:rsidP="0001799A">
      <w:pPr>
        <w:pStyle w:val="MH2"/>
        <w:outlineLvl w:val="9"/>
      </w:pPr>
      <w:bookmarkStart w:id="10" w:name="_Hlk496121285"/>
      <w:r w:rsidRPr="00E131E2">
        <w:t>Competent authorities</w:t>
      </w:r>
      <w:r w:rsidR="00B65D4C" w:rsidRPr="00E131E2">
        <w:t xml:space="preserve"> AND NON-PUBLIC BODIES</w:t>
      </w:r>
    </w:p>
    <w:p w14:paraId="20D6A005" w14:textId="15924481" w:rsidR="008E05B2" w:rsidRPr="00E131E2" w:rsidRDefault="006865AC" w:rsidP="008E05B2">
      <w:pPr>
        <w:pStyle w:val="MBT"/>
        <w:rPr>
          <w:lang w:val="en-GB"/>
        </w:rPr>
      </w:pPr>
      <w:r w:rsidRPr="00E131E2">
        <w:rPr>
          <w:lang w:val="en-GB"/>
        </w:rPr>
        <w:t xml:space="preserve">Section 42n </w:t>
      </w:r>
      <w:r w:rsidR="00D239FD">
        <w:rPr>
          <w:lang w:val="en-GB"/>
        </w:rPr>
        <w:t>onwards</w:t>
      </w:r>
      <w:r w:rsidRPr="00E131E2">
        <w:rPr>
          <w:lang w:val="en-GB"/>
        </w:rPr>
        <w:t xml:space="preserve"> of Act No 222/2017 stipulate that </w:t>
      </w:r>
      <w:r w:rsidRPr="00F15438">
        <w:rPr>
          <w:b/>
          <w:lang w:val="en-GB"/>
        </w:rPr>
        <w:t xml:space="preserve">the </w:t>
      </w:r>
      <w:r w:rsidR="008E05B2" w:rsidRPr="00F15438">
        <w:rPr>
          <w:b/>
          <w:lang w:val="en-GB"/>
        </w:rPr>
        <w:t xml:space="preserve">competent authority is the </w:t>
      </w:r>
      <w:proofErr w:type="spellStart"/>
      <w:r w:rsidR="008E05B2" w:rsidRPr="00F15438">
        <w:rPr>
          <w:b/>
          <w:lang w:val="en-GB"/>
        </w:rPr>
        <w:t>MoI</w:t>
      </w:r>
      <w:proofErr w:type="spellEnd"/>
      <w:r w:rsidR="008E05B2" w:rsidRPr="00E131E2">
        <w:rPr>
          <w:lang w:val="en-GB"/>
        </w:rPr>
        <w:t xml:space="preserve"> (the Department of Asylum and Migration).</w:t>
      </w:r>
    </w:p>
    <w:p w14:paraId="4ACC6160" w14:textId="77777777" w:rsidR="008E05B2" w:rsidRPr="00E131E2" w:rsidRDefault="008E05B2" w:rsidP="008E05B2">
      <w:pPr>
        <w:pStyle w:val="MBT"/>
        <w:rPr>
          <w:lang w:val="en-GB"/>
        </w:rPr>
      </w:pPr>
    </w:p>
    <w:p w14:paraId="64C59098" w14:textId="5F965DDE" w:rsidR="008E05B2" w:rsidRPr="00E131E2" w:rsidRDefault="008E05B2" w:rsidP="008E05B2">
      <w:pPr>
        <w:pStyle w:val="MBT"/>
        <w:rPr>
          <w:lang w:val="en-GB"/>
        </w:rPr>
      </w:pPr>
      <w:r w:rsidRPr="00E131E2">
        <w:rPr>
          <w:lang w:val="en-GB"/>
        </w:rPr>
        <w:t xml:space="preserve">The role of the </w:t>
      </w:r>
      <w:proofErr w:type="spellStart"/>
      <w:r w:rsidRPr="00E131E2">
        <w:rPr>
          <w:lang w:val="en-GB"/>
        </w:rPr>
        <w:t>MoI</w:t>
      </w:r>
      <w:proofErr w:type="spellEnd"/>
      <w:r w:rsidRPr="00E131E2">
        <w:rPr>
          <w:lang w:val="en-GB"/>
        </w:rPr>
        <w:t xml:space="preserve"> in the application process is described in point 1.1 above.</w:t>
      </w:r>
    </w:p>
    <w:p w14:paraId="30E51654" w14:textId="77777777" w:rsidR="008E05B2" w:rsidRPr="00E131E2" w:rsidRDefault="008E05B2" w:rsidP="008E05B2">
      <w:pPr>
        <w:pStyle w:val="MBT"/>
        <w:rPr>
          <w:lang w:val="en-GB"/>
        </w:rPr>
      </w:pPr>
    </w:p>
    <w:p w14:paraId="4B97BFA7" w14:textId="6E36A2D2" w:rsidR="00364C9F" w:rsidRPr="00E131E2" w:rsidRDefault="00466B99" w:rsidP="008E05B2">
      <w:pPr>
        <w:pStyle w:val="MBT"/>
        <w:rPr>
          <w:lang w:val="en-GB"/>
        </w:rPr>
      </w:pPr>
      <w:r w:rsidRPr="00F15438">
        <w:rPr>
          <w:b/>
          <w:lang w:val="en-GB"/>
        </w:rPr>
        <w:t>M</w:t>
      </w:r>
      <w:r w:rsidR="008E05B2" w:rsidRPr="00F15438">
        <w:rPr>
          <w:b/>
          <w:lang w:val="en-GB"/>
        </w:rPr>
        <w:t>IT is also involved in the procedure</w:t>
      </w:r>
      <w:r w:rsidR="00697E57" w:rsidRPr="00E131E2">
        <w:rPr>
          <w:lang w:val="en-GB"/>
        </w:rPr>
        <w:t>. During the pr</w:t>
      </w:r>
      <w:r w:rsidRPr="00E131E2">
        <w:rPr>
          <w:lang w:val="en-GB"/>
        </w:rPr>
        <w:t xml:space="preserve">ocedure, the </w:t>
      </w:r>
      <w:proofErr w:type="spellStart"/>
      <w:r w:rsidRPr="00E131E2">
        <w:rPr>
          <w:lang w:val="en-GB"/>
        </w:rPr>
        <w:t>MoI</w:t>
      </w:r>
      <w:proofErr w:type="spellEnd"/>
      <w:r w:rsidRPr="00E131E2">
        <w:rPr>
          <w:lang w:val="en-GB"/>
        </w:rPr>
        <w:t xml:space="preserve"> requests the M</w:t>
      </w:r>
      <w:r w:rsidR="00697E57" w:rsidRPr="00E131E2">
        <w:rPr>
          <w:lang w:val="en-GB"/>
        </w:rPr>
        <w:t xml:space="preserve">IT to </w:t>
      </w:r>
      <w:r w:rsidR="006865AC" w:rsidRPr="00E131E2">
        <w:rPr>
          <w:lang w:val="en-GB"/>
        </w:rPr>
        <w:t xml:space="preserve">issue </w:t>
      </w:r>
      <w:r w:rsidR="00697E57" w:rsidRPr="00E131E2">
        <w:rPr>
          <w:lang w:val="en-GB"/>
        </w:rPr>
        <w:t>an opinion in order to determine the following facts:</w:t>
      </w:r>
    </w:p>
    <w:p w14:paraId="01F35FAB" w14:textId="2703125B" w:rsidR="00697E57" w:rsidRPr="00E131E2" w:rsidRDefault="00697E57" w:rsidP="00410380">
      <w:pPr>
        <w:pStyle w:val="MMultilevel"/>
      </w:pPr>
      <w:r w:rsidRPr="00E131E2">
        <w:t>whether the investment is significant</w:t>
      </w:r>
      <w:r w:rsidR="00F6466F">
        <w:t xml:space="preserve"> (see </w:t>
      </w:r>
      <w:r w:rsidR="00254B12">
        <w:t xml:space="preserve">point </w:t>
      </w:r>
      <w:r w:rsidR="00F6466F">
        <w:t>1.1)</w:t>
      </w:r>
      <w:r w:rsidRPr="00E131E2">
        <w:t xml:space="preserve">, </w:t>
      </w:r>
    </w:p>
    <w:p w14:paraId="6F14F103" w14:textId="5407344D" w:rsidR="00697E57" w:rsidRPr="00E131E2" w:rsidRDefault="00697E57" w:rsidP="00410380">
      <w:pPr>
        <w:pStyle w:val="MMultilevel"/>
      </w:pPr>
      <w:r w:rsidRPr="00E131E2">
        <w:t>whether the intent to make the significant investment is credible and feasible and whether it will be beneficial for the Czech Republic, one of its regions or districts</w:t>
      </w:r>
      <w:r w:rsidR="00F6466F">
        <w:t xml:space="preserve"> (see</w:t>
      </w:r>
      <w:r w:rsidR="00254B12">
        <w:t xml:space="preserve"> point</w:t>
      </w:r>
      <w:r w:rsidR="00F6466F">
        <w:t xml:space="preserve"> 1.1)</w:t>
      </w:r>
      <w:r w:rsidRPr="00E131E2">
        <w:t xml:space="preserve">, </w:t>
      </w:r>
    </w:p>
    <w:p w14:paraId="562A294D" w14:textId="3BA5B643" w:rsidR="00697E57" w:rsidRPr="00E131E2" w:rsidRDefault="00697E57" w:rsidP="00410380">
      <w:pPr>
        <w:pStyle w:val="MMultilevel"/>
      </w:pPr>
      <w:r w:rsidRPr="00E131E2">
        <w:t xml:space="preserve">whether the benefit of other invested property is comparable with </w:t>
      </w:r>
      <w:r w:rsidR="004D618E" w:rsidRPr="00E131E2">
        <w:t>t</w:t>
      </w:r>
      <w:r w:rsidRPr="00E131E2">
        <w:t xml:space="preserve">he investment of the part of the financial means which it </w:t>
      </w:r>
      <w:r w:rsidR="00E131E2" w:rsidRPr="00E131E2">
        <w:t>substitutes</w:t>
      </w:r>
      <w:r w:rsidR="00F6466F">
        <w:t xml:space="preserve"> (see </w:t>
      </w:r>
      <w:r w:rsidR="00254B12">
        <w:t>point</w:t>
      </w:r>
      <w:r w:rsidR="00F6466F">
        <w:t xml:space="preserve"> 1.1)</w:t>
      </w:r>
      <w:r w:rsidRPr="00E131E2">
        <w:t>,</w:t>
      </w:r>
    </w:p>
    <w:p w14:paraId="10728B02" w14:textId="5F4E0E04" w:rsidR="00697E57" w:rsidRPr="00E131E2" w:rsidRDefault="00697E57" w:rsidP="00410380">
      <w:pPr>
        <w:pStyle w:val="MMultilevel"/>
      </w:pPr>
      <w:r w:rsidRPr="00E131E2">
        <w:t>whether the activity of the foreign national in the Czech Republic will have significant influence on the business activities of the commercial corporation</w:t>
      </w:r>
      <w:r w:rsidR="00F6466F">
        <w:t xml:space="preserve"> (see </w:t>
      </w:r>
      <w:r w:rsidR="00254B12">
        <w:t>point</w:t>
      </w:r>
      <w:r w:rsidR="00F6466F">
        <w:t xml:space="preserve"> 1.1)</w:t>
      </w:r>
      <w:r w:rsidRPr="00E131E2">
        <w:t xml:space="preserve"> and</w:t>
      </w:r>
    </w:p>
    <w:p w14:paraId="3B22C19C" w14:textId="275AC93B" w:rsidR="00697E57" w:rsidRPr="00E131E2" w:rsidRDefault="00697E57" w:rsidP="00410380">
      <w:pPr>
        <w:pStyle w:val="MMultilevel"/>
      </w:pPr>
      <w:r w:rsidRPr="00E131E2">
        <w:t>whether the share of the foreign national in the commercial corporation corresponds at least to the minimum share fixed in Government Regulation No 223/2017 (30 %).</w:t>
      </w:r>
    </w:p>
    <w:p w14:paraId="412E4642" w14:textId="6F46F4CB" w:rsidR="008E5A5C" w:rsidRDefault="008E5A5C" w:rsidP="00410380">
      <w:pPr>
        <w:pStyle w:val="MMultilevel"/>
      </w:pPr>
      <w:r>
        <w:t xml:space="preserve">In order to issue the above-mentioned opinion, the </w:t>
      </w:r>
      <w:proofErr w:type="spellStart"/>
      <w:r>
        <w:t>MoI</w:t>
      </w:r>
      <w:proofErr w:type="spellEnd"/>
      <w:r>
        <w:t xml:space="preserve"> cooperates with </w:t>
      </w:r>
      <w:proofErr w:type="spellStart"/>
      <w:r w:rsidRPr="008E5A5C">
        <w:rPr>
          <w:b/>
        </w:rPr>
        <w:t>CzechInvest</w:t>
      </w:r>
      <w:proofErr w:type="spellEnd"/>
      <w:r w:rsidRPr="008E5A5C">
        <w:rPr>
          <w:b/>
        </w:rPr>
        <w:t xml:space="preserve"> – the Investment and Business Development Agency</w:t>
      </w:r>
      <w:r>
        <w:t xml:space="preserve">, a state contributory </w:t>
      </w:r>
      <w:proofErr w:type="spellStart"/>
      <w:r>
        <w:t>organisation</w:t>
      </w:r>
      <w:proofErr w:type="spellEnd"/>
      <w:r>
        <w:t xml:space="preserve"> subordinate to the MIT.</w:t>
      </w:r>
      <w:r w:rsidR="00FF4809">
        <w:t xml:space="preserve"> </w:t>
      </w:r>
      <w:proofErr w:type="spellStart"/>
      <w:r w:rsidR="00FF4809" w:rsidRPr="00D63816">
        <w:t>CzechInvest</w:t>
      </w:r>
      <w:proofErr w:type="spellEnd"/>
      <w:r w:rsidR="00FF4809" w:rsidRPr="00C5426C">
        <w:t xml:space="preserve"> arranges for the Czech Republic both domestic and foreign investments in the areas of manufacturing, business support services and technology </w:t>
      </w:r>
      <w:proofErr w:type="spellStart"/>
      <w:r w:rsidR="00FF4809" w:rsidRPr="00C5426C">
        <w:t>cent</w:t>
      </w:r>
      <w:r w:rsidR="00FF4809">
        <w:t>re</w:t>
      </w:r>
      <w:r w:rsidR="00FF4809" w:rsidRPr="00C5426C">
        <w:t>s</w:t>
      </w:r>
      <w:proofErr w:type="spellEnd"/>
      <w:r w:rsidR="00FF4809" w:rsidRPr="00C5426C">
        <w:t xml:space="preserve">. It provides services and development </w:t>
      </w:r>
      <w:proofErr w:type="spellStart"/>
      <w:r w:rsidR="00FF4809" w:rsidRPr="00C5426C">
        <w:t>program</w:t>
      </w:r>
      <w:r w:rsidR="00FF4809">
        <w:t>me</w:t>
      </w:r>
      <w:r w:rsidR="00FF4809" w:rsidRPr="00C5426C">
        <w:t>s</w:t>
      </w:r>
      <w:proofErr w:type="spellEnd"/>
      <w:r w:rsidR="00FF4809" w:rsidRPr="00C5426C">
        <w:t>, which contribute to t</w:t>
      </w:r>
      <w:r w:rsidR="00FF4809">
        <w:t xml:space="preserve">he development of domestic firms, Czech and foreign investors and the business environment as a whole. Apart from issuing the above-mentioned opinion to the </w:t>
      </w:r>
      <w:proofErr w:type="spellStart"/>
      <w:r w:rsidR="00FF4809">
        <w:t>MoI</w:t>
      </w:r>
      <w:proofErr w:type="spellEnd"/>
      <w:r w:rsidR="00FF4809">
        <w:t>, its services include assistance during implementation of investment projects, consulting services for foreign investors, mediation of state investment aid, mediation of contact with state administrative bodies and local authorities, administration of a business-property database, or administration of a database of Czech supplier firms</w:t>
      </w:r>
      <w:r w:rsidR="00FF4809">
        <w:rPr>
          <w:rStyle w:val="FootnoteReference"/>
        </w:rPr>
        <w:footnoteReference w:id="25"/>
      </w:r>
      <w:r w:rsidR="00FF4809">
        <w:t>.</w:t>
      </w:r>
    </w:p>
    <w:p w14:paraId="7DB14AD8" w14:textId="77777777" w:rsidR="00D239FD" w:rsidRPr="00E131E2" w:rsidRDefault="00D239FD" w:rsidP="00410380">
      <w:pPr>
        <w:pStyle w:val="MBT"/>
      </w:pPr>
    </w:p>
    <w:p w14:paraId="67D93956" w14:textId="7BFFC0EA" w:rsidR="003B3938" w:rsidRDefault="00A64F5D" w:rsidP="003B3938">
      <w:pPr>
        <w:pStyle w:val="MBT"/>
        <w:rPr>
          <w:lang w:val="en-GB"/>
        </w:rPr>
      </w:pPr>
      <w:r>
        <w:rPr>
          <w:lang w:val="en-GB"/>
        </w:rPr>
        <w:t xml:space="preserve">The applicant can submit the application for the long-term residence permit for the investment purpose </w:t>
      </w:r>
      <w:r w:rsidRPr="00F15438">
        <w:rPr>
          <w:b/>
          <w:lang w:val="en-GB"/>
        </w:rPr>
        <w:t>only in person</w:t>
      </w:r>
      <w:r w:rsidR="0067017A">
        <w:rPr>
          <w:rStyle w:val="FootnoteReference"/>
          <w:lang w:val="en-GB"/>
        </w:rPr>
        <w:footnoteReference w:id="26"/>
      </w:r>
      <w:r>
        <w:rPr>
          <w:lang w:val="en-GB"/>
        </w:rPr>
        <w:t xml:space="preserve">. </w:t>
      </w:r>
      <w:r w:rsidR="006D3C1C">
        <w:rPr>
          <w:lang w:val="en-GB"/>
        </w:rPr>
        <w:t xml:space="preserve">However, the </w:t>
      </w:r>
      <w:proofErr w:type="spellStart"/>
      <w:r w:rsidR="006D3C1C">
        <w:rPr>
          <w:lang w:val="en-GB"/>
        </w:rPr>
        <w:t>MoI</w:t>
      </w:r>
      <w:proofErr w:type="spellEnd"/>
      <w:r w:rsidR="006D3C1C">
        <w:rPr>
          <w:lang w:val="en-GB"/>
        </w:rPr>
        <w:t xml:space="preserve"> may conclude a public contract with an external services provider charged with the collection of applications for visas and residence permits (thus including the long-term residence permit for the investment purpose) and transferring them to relevant embassy of the Czech Republic. In this case, </w:t>
      </w:r>
      <w:r w:rsidR="004D0E97">
        <w:rPr>
          <w:lang w:val="en-GB"/>
        </w:rPr>
        <w:t xml:space="preserve">the </w:t>
      </w:r>
      <w:r w:rsidR="006D3C1C">
        <w:rPr>
          <w:lang w:val="en-GB"/>
        </w:rPr>
        <w:t xml:space="preserve">applicant </w:t>
      </w:r>
      <w:r w:rsidR="004D0E97">
        <w:rPr>
          <w:lang w:val="en-GB"/>
        </w:rPr>
        <w:t xml:space="preserve">must </w:t>
      </w:r>
      <w:r w:rsidR="006D3C1C">
        <w:rPr>
          <w:lang w:val="en-GB"/>
        </w:rPr>
        <w:t xml:space="preserve">personally lodge the application with the external services provider. </w:t>
      </w:r>
      <w:r w:rsidR="006D3C1C" w:rsidRPr="00AA223E">
        <w:rPr>
          <w:lang w:val="en-GB"/>
        </w:rPr>
        <w:t>This is according to Section 169d of Act No 326/1999 also considered as submitting of the application in person.</w:t>
      </w:r>
      <w:r w:rsidR="00F238A3" w:rsidRPr="00AA223E">
        <w:rPr>
          <w:lang w:val="en-GB"/>
        </w:rPr>
        <w:t xml:space="preserve"> The external services provider is the VFS Global company</w:t>
      </w:r>
      <w:r w:rsidR="00F238A3" w:rsidRPr="00AA223E">
        <w:rPr>
          <w:rStyle w:val="FootnoteReference"/>
          <w:lang w:val="en-GB"/>
        </w:rPr>
        <w:footnoteReference w:id="27"/>
      </w:r>
      <w:r w:rsidR="00F238A3" w:rsidRPr="00AA223E">
        <w:rPr>
          <w:lang w:val="en-GB"/>
        </w:rPr>
        <w:t xml:space="preserve">, however it provides assistance only with the applications for short-term visas in the following countries: Azerbaijan, Bahrain, India, Iran, Jordan, Kazakhstan, Kuwait, Lebanon, Oman, Philippines, </w:t>
      </w:r>
      <w:r w:rsidR="000F53A8" w:rsidRPr="00AA223E">
        <w:rPr>
          <w:lang w:val="en-GB"/>
        </w:rPr>
        <w:t xml:space="preserve">China, Russia, Saudi Arabia, South Africa, Sri Lanka, Thailand, Turkey, United Arab Emirates, Ukraine, UK and Uzbekistan. Applications for the long-term residence permit for the investment </w:t>
      </w:r>
      <w:r w:rsidR="000F53A8" w:rsidRPr="00AA223E">
        <w:rPr>
          <w:lang w:val="en-GB"/>
        </w:rPr>
        <w:lastRenderedPageBreak/>
        <w:t>purpose can be made only at the relevant embassy of the Czech Republic.</w:t>
      </w:r>
      <w:bookmarkEnd w:id="10"/>
    </w:p>
    <w:p w14:paraId="1D98B8B6" w14:textId="06C3C5E4" w:rsidR="005C175F" w:rsidRDefault="005C175F" w:rsidP="003B3938">
      <w:pPr>
        <w:pStyle w:val="MBT"/>
        <w:rPr>
          <w:lang w:val="en-GB"/>
        </w:rPr>
      </w:pPr>
    </w:p>
    <w:p w14:paraId="1F8B77FF" w14:textId="77777777" w:rsidR="005C175F" w:rsidRPr="00E131E2" w:rsidRDefault="005C175F" w:rsidP="003B3938">
      <w:pPr>
        <w:pStyle w:val="MBT"/>
        <w:rPr>
          <w:lang w:val="en-GB"/>
        </w:rPr>
      </w:pPr>
    </w:p>
    <w:p w14:paraId="4698A778" w14:textId="6DF314AA" w:rsidR="00B311A7" w:rsidRPr="00E131E2" w:rsidRDefault="00B311A7" w:rsidP="0001799A">
      <w:pPr>
        <w:pStyle w:val="MH2"/>
        <w:outlineLvl w:val="9"/>
      </w:pPr>
      <w:r w:rsidRPr="00E131E2">
        <w:t>Monitoring of the proceedings and the authorities involved</w:t>
      </w:r>
    </w:p>
    <w:p w14:paraId="5915904E" w14:textId="2AEE1D94" w:rsidR="005565F0" w:rsidRDefault="008515FD" w:rsidP="005565F0">
      <w:pPr>
        <w:pStyle w:val="MBT"/>
        <w:rPr>
          <w:lang w:val="en-GB"/>
        </w:rPr>
      </w:pPr>
      <w:r>
        <w:rPr>
          <w:lang w:val="en-GB"/>
        </w:rPr>
        <w:t>Act No 326/1999 does not set out any cap for the scheme nor does it establish a system of scrutiny by Parliament or other bodies.</w:t>
      </w:r>
      <w:r w:rsidR="00230313">
        <w:rPr>
          <w:lang w:val="en-GB"/>
        </w:rPr>
        <w:t xml:space="preserve"> </w:t>
      </w:r>
      <w:r w:rsidR="005965E0">
        <w:rPr>
          <w:lang w:val="en-GB"/>
        </w:rPr>
        <w:t xml:space="preserve">However, the </w:t>
      </w:r>
      <w:r w:rsidR="00503CA2">
        <w:rPr>
          <w:lang w:val="en-GB"/>
        </w:rPr>
        <w:t xml:space="preserve">Department </w:t>
      </w:r>
      <w:r w:rsidR="002D469B">
        <w:rPr>
          <w:lang w:val="en-GB"/>
        </w:rPr>
        <w:t xml:space="preserve">and the Immigration Policy </w:t>
      </w:r>
      <w:r w:rsidR="00503CA2">
        <w:rPr>
          <w:lang w:val="en-GB"/>
        </w:rPr>
        <w:t xml:space="preserve">of the </w:t>
      </w:r>
      <w:proofErr w:type="spellStart"/>
      <w:r w:rsidR="00503CA2">
        <w:rPr>
          <w:lang w:val="en-GB"/>
        </w:rPr>
        <w:t>MoI</w:t>
      </w:r>
      <w:proofErr w:type="spellEnd"/>
      <w:r w:rsidR="00503CA2">
        <w:rPr>
          <w:lang w:val="en-GB"/>
        </w:rPr>
        <w:t xml:space="preserve"> keeps the statistics on the ap</w:t>
      </w:r>
      <w:r w:rsidR="002D469B">
        <w:rPr>
          <w:lang w:val="en-GB"/>
        </w:rPr>
        <w:t>plications and decision</w:t>
      </w:r>
      <w:r w:rsidR="004D0E97">
        <w:rPr>
          <w:lang w:val="en-GB"/>
        </w:rPr>
        <w:t>s</w:t>
      </w:r>
      <w:r w:rsidR="002D469B">
        <w:rPr>
          <w:lang w:val="en-GB"/>
        </w:rPr>
        <w:t xml:space="preserve"> concerning all kinds of residence permits</w:t>
      </w:r>
      <w:r w:rsidR="002D469B">
        <w:rPr>
          <w:rStyle w:val="FootnoteReference"/>
          <w:lang w:val="en-GB"/>
        </w:rPr>
        <w:footnoteReference w:id="28"/>
      </w:r>
      <w:r w:rsidR="00C96D12">
        <w:rPr>
          <w:lang w:val="en-GB"/>
        </w:rPr>
        <w:t>.</w:t>
      </w:r>
      <w:r>
        <w:rPr>
          <w:lang w:val="en-GB"/>
        </w:rPr>
        <w:t xml:space="preserve"> </w:t>
      </w:r>
    </w:p>
    <w:p w14:paraId="6D65154B" w14:textId="7E660928" w:rsidR="002636C6" w:rsidRPr="00E131E2" w:rsidRDefault="002636C6" w:rsidP="00204BA5">
      <w:pPr>
        <w:pStyle w:val="MBT"/>
        <w:rPr>
          <w:lang w:val="en-GB"/>
        </w:rPr>
      </w:pPr>
    </w:p>
    <w:p w14:paraId="2B7A3BCB" w14:textId="77777777" w:rsidR="002636C6" w:rsidRPr="00E131E2" w:rsidRDefault="002636C6" w:rsidP="00204BA5">
      <w:pPr>
        <w:pStyle w:val="MBT"/>
        <w:rPr>
          <w:lang w:val="en-GB"/>
        </w:rPr>
      </w:pPr>
    </w:p>
    <w:p w14:paraId="76241496" w14:textId="3BCDF611" w:rsidR="00B311A7" w:rsidRPr="00E131E2" w:rsidRDefault="00B311A7" w:rsidP="0001799A">
      <w:pPr>
        <w:pStyle w:val="MH2"/>
        <w:outlineLvl w:val="9"/>
      </w:pPr>
      <w:bookmarkStart w:id="11" w:name="_Hlk496121550"/>
      <w:r w:rsidRPr="00E131E2">
        <w:t>Information on applications</w:t>
      </w:r>
    </w:p>
    <w:p w14:paraId="2C9CDF9F" w14:textId="3A059B15" w:rsidR="00451405" w:rsidRPr="00E131E2" w:rsidRDefault="000E768C" w:rsidP="00451405">
      <w:pPr>
        <w:pStyle w:val="MBT"/>
        <w:rPr>
          <w:lang w:val="en-GB"/>
        </w:rPr>
      </w:pPr>
      <w:r w:rsidRPr="00E131E2">
        <w:rPr>
          <w:lang w:val="en-GB"/>
        </w:rPr>
        <w:t>Act No 326/1999 does not contain any obligation to disclose information about successful applicants nor is this information published in practice.</w:t>
      </w:r>
    </w:p>
    <w:p w14:paraId="382D398D" w14:textId="77777777" w:rsidR="000E768C" w:rsidRPr="00E131E2" w:rsidRDefault="000E768C" w:rsidP="00451405">
      <w:pPr>
        <w:pStyle w:val="MBT"/>
        <w:rPr>
          <w:lang w:val="en-GB"/>
        </w:rPr>
      </w:pPr>
    </w:p>
    <w:p w14:paraId="2B8E7324" w14:textId="7F19BC2C" w:rsidR="000E768C" w:rsidRPr="00E131E2" w:rsidRDefault="000E768C" w:rsidP="00451405">
      <w:pPr>
        <w:pStyle w:val="MBT"/>
        <w:rPr>
          <w:lang w:val="en-GB"/>
        </w:rPr>
      </w:pPr>
      <w:r w:rsidRPr="00E131E2">
        <w:rPr>
          <w:lang w:val="en-GB"/>
        </w:rPr>
        <w:t xml:space="preserve">Act No 222/2012 introducing in Act No 326/1999 the long-term residence </w:t>
      </w:r>
      <w:proofErr w:type="gramStart"/>
      <w:r w:rsidRPr="00E131E2">
        <w:rPr>
          <w:lang w:val="en-GB"/>
        </w:rPr>
        <w:t>permit</w:t>
      </w:r>
      <w:proofErr w:type="gramEnd"/>
      <w:r w:rsidRPr="00E131E2">
        <w:rPr>
          <w:lang w:val="en-GB"/>
        </w:rPr>
        <w:t xml:space="preserve"> for the purpose of investment came into force only in August </w:t>
      </w:r>
      <w:r w:rsidR="00021E59" w:rsidRPr="00E131E2">
        <w:rPr>
          <w:lang w:val="en-GB"/>
        </w:rPr>
        <w:t>201</w:t>
      </w:r>
      <w:r w:rsidR="00021E59">
        <w:rPr>
          <w:lang w:val="en-GB"/>
        </w:rPr>
        <w:t>7</w:t>
      </w:r>
      <w:r w:rsidR="00021E59" w:rsidRPr="00E131E2">
        <w:rPr>
          <w:lang w:val="en-GB"/>
        </w:rPr>
        <w:t xml:space="preserve"> </w:t>
      </w:r>
      <w:r w:rsidRPr="00E131E2">
        <w:rPr>
          <w:lang w:val="en-GB"/>
        </w:rPr>
        <w:t xml:space="preserve">and therefore </w:t>
      </w:r>
      <w:r w:rsidR="00A64F5D">
        <w:rPr>
          <w:lang w:val="en-GB"/>
        </w:rPr>
        <w:t>statistics are not available for the period 2012 – 2017. Consequently, the numbers provided for the requests for residence in the table below do not cover residence obtained through investment</w:t>
      </w:r>
      <w:r w:rsidR="00FF4809">
        <w:rPr>
          <w:lang w:val="en-GB"/>
        </w:rPr>
        <w:t xml:space="preserve"> but the total number of requests for residence in general</w:t>
      </w:r>
      <w:r w:rsidR="002B4557">
        <w:rPr>
          <w:lang w:val="en-GB"/>
        </w:rPr>
        <w:t>.</w:t>
      </w:r>
    </w:p>
    <w:p w14:paraId="7EB17133" w14:textId="1EE062AD" w:rsidR="00B311A7" w:rsidRPr="00E131E2" w:rsidRDefault="00B311A7" w:rsidP="002636C6">
      <w:pPr>
        <w:pStyle w:val="MBT"/>
        <w:rPr>
          <w:i/>
          <w:color w:val="FF0000"/>
          <w:lang w:val="en-GB"/>
        </w:rPr>
      </w:pPr>
      <w:bookmarkStart w:id="12" w:name="_Hlk496121669"/>
      <w:bookmarkEnd w:id="11"/>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
        <w:gridCol w:w="1335"/>
        <w:gridCol w:w="1335"/>
        <w:gridCol w:w="1501"/>
        <w:gridCol w:w="1852"/>
        <w:gridCol w:w="2401"/>
      </w:tblGrid>
      <w:tr w:rsidR="00B311A7" w:rsidRPr="00E131E2" w14:paraId="56E8FC4D" w14:textId="77777777" w:rsidTr="00364C9F">
        <w:tc>
          <w:tcPr>
            <w:tcW w:w="443" w:type="pct"/>
            <w:shd w:val="clear" w:color="auto" w:fill="95B3D7" w:themeFill="accent1" w:themeFillTint="99"/>
            <w:vAlign w:val="center"/>
          </w:tcPr>
          <w:p w14:paraId="7850B8C5" w14:textId="77777777"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Year</w:t>
            </w:r>
          </w:p>
        </w:tc>
        <w:tc>
          <w:tcPr>
            <w:tcW w:w="722" w:type="pct"/>
            <w:shd w:val="clear" w:color="auto" w:fill="95B3D7" w:themeFill="accent1" w:themeFillTint="99"/>
            <w:vAlign w:val="center"/>
          </w:tcPr>
          <w:p w14:paraId="4BCD5886" w14:textId="77777777"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Total no. of requests for residence</w:t>
            </w:r>
          </w:p>
        </w:tc>
        <w:tc>
          <w:tcPr>
            <w:tcW w:w="722" w:type="pct"/>
            <w:shd w:val="clear" w:color="auto" w:fill="95B3D7" w:themeFill="accent1" w:themeFillTint="99"/>
            <w:vAlign w:val="center"/>
          </w:tcPr>
          <w:p w14:paraId="1FC9E95E" w14:textId="77777777"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No. of requests for residence by investors</w:t>
            </w:r>
          </w:p>
        </w:tc>
        <w:tc>
          <w:tcPr>
            <w:tcW w:w="812" w:type="pct"/>
            <w:shd w:val="clear" w:color="auto" w:fill="95B3D7" w:themeFill="accent1" w:themeFillTint="99"/>
            <w:vAlign w:val="center"/>
          </w:tcPr>
          <w:p w14:paraId="200A8913" w14:textId="77777777"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No. of successful applications</w:t>
            </w:r>
          </w:p>
        </w:tc>
        <w:tc>
          <w:tcPr>
            <w:tcW w:w="1002" w:type="pct"/>
            <w:shd w:val="clear" w:color="auto" w:fill="95B3D7" w:themeFill="accent1" w:themeFillTint="99"/>
            <w:vAlign w:val="center"/>
          </w:tcPr>
          <w:p w14:paraId="4F397425" w14:textId="77777777"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No. of turned down applications</w:t>
            </w:r>
          </w:p>
        </w:tc>
        <w:tc>
          <w:tcPr>
            <w:tcW w:w="1299" w:type="pct"/>
            <w:shd w:val="clear" w:color="auto" w:fill="95B3D7" w:themeFill="accent1" w:themeFillTint="99"/>
            <w:vAlign w:val="center"/>
          </w:tcPr>
          <w:p w14:paraId="6A298BE7" w14:textId="70E6C1B9" w:rsidR="00B311A7" w:rsidRPr="00E131E2" w:rsidRDefault="00B311A7" w:rsidP="00364C9F">
            <w:pPr>
              <w:jc w:val="center"/>
              <w:rPr>
                <w:rFonts w:ascii="Century Gothic" w:hAnsi="Century Gothic"/>
                <w:b/>
                <w:sz w:val="18"/>
                <w:lang w:val="en-GB"/>
              </w:rPr>
            </w:pPr>
            <w:r w:rsidRPr="00E131E2">
              <w:rPr>
                <w:rFonts w:ascii="Century Gothic" w:hAnsi="Century Gothic"/>
                <w:b/>
                <w:sz w:val="18"/>
                <w:lang w:val="en-GB"/>
              </w:rPr>
              <w:t>Sources</w:t>
            </w:r>
            <w:r w:rsidR="00A64F5D">
              <w:rPr>
                <w:rStyle w:val="FootnoteReference"/>
                <w:rFonts w:ascii="Century Gothic" w:hAnsi="Century Gothic"/>
                <w:b/>
                <w:sz w:val="18"/>
                <w:lang w:val="en-GB"/>
              </w:rPr>
              <w:footnoteReference w:id="29"/>
            </w:r>
          </w:p>
        </w:tc>
      </w:tr>
      <w:tr w:rsidR="00B311A7" w:rsidRPr="005C175F" w14:paraId="7300AF84" w14:textId="77777777" w:rsidTr="001C1E15">
        <w:tc>
          <w:tcPr>
            <w:tcW w:w="443" w:type="pct"/>
            <w:shd w:val="clear" w:color="auto" w:fill="DBE5F1" w:themeFill="accent1" w:themeFillTint="33"/>
          </w:tcPr>
          <w:p w14:paraId="4323F894"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2012</w:t>
            </w:r>
          </w:p>
        </w:tc>
        <w:tc>
          <w:tcPr>
            <w:tcW w:w="722" w:type="pct"/>
            <w:shd w:val="clear" w:color="auto" w:fill="D9D9D9" w:themeFill="background1" w:themeFillShade="D9"/>
          </w:tcPr>
          <w:p w14:paraId="5604211A" w14:textId="2521F509" w:rsidR="00B311A7" w:rsidRPr="00E131E2" w:rsidRDefault="002B4557" w:rsidP="001C1E15">
            <w:pPr>
              <w:jc w:val="both"/>
              <w:rPr>
                <w:rFonts w:ascii="Century Gothic" w:hAnsi="Century Gothic"/>
                <w:i/>
                <w:sz w:val="18"/>
                <w:lang w:val="en-GB"/>
              </w:rPr>
            </w:pPr>
            <w:r>
              <w:rPr>
                <w:rFonts w:ascii="Century Gothic" w:hAnsi="Century Gothic"/>
                <w:i/>
                <w:sz w:val="18"/>
                <w:lang w:val="en-GB"/>
              </w:rPr>
              <w:t>16 689</w:t>
            </w:r>
          </w:p>
        </w:tc>
        <w:tc>
          <w:tcPr>
            <w:tcW w:w="722" w:type="pct"/>
            <w:shd w:val="clear" w:color="auto" w:fill="D9D9D9" w:themeFill="background1" w:themeFillShade="D9"/>
          </w:tcPr>
          <w:p w14:paraId="7776CC64" w14:textId="5F1A2294"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812" w:type="pct"/>
            <w:shd w:val="clear" w:color="auto" w:fill="D9D9D9" w:themeFill="background1" w:themeFillShade="D9"/>
          </w:tcPr>
          <w:p w14:paraId="238C1263" w14:textId="1CE8EED4"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 xml:space="preserve">N/A </w:t>
            </w:r>
          </w:p>
        </w:tc>
        <w:tc>
          <w:tcPr>
            <w:tcW w:w="1002" w:type="pct"/>
            <w:shd w:val="clear" w:color="auto" w:fill="D9D9D9" w:themeFill="background1" w:themeFillShade="D9"/>
          </w:tcPr>
          <w:p w14:paraId="4FAA35C2" w14:textId="62A8DE32"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299" w:type="pct"/>
            <w:shd w:val="clear" w:color="auto" w:fill="D9D9D9" w:themeFill="background1" w:themeFillShade="D9"/>
          </w:tcPr>
          <w:p w14:paraId="4FDD2C7E" w14:textId="6C3C1E79" w:rsidR="00B311A7" w:rsidRPr="00E131E2" w:rsidRDefault="00533A22" w:rsidP="001C1E15">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r w:rsidR="00B311A7" w:rsidRPr="005C175F" w14:paraId="3E85EDB4" w14:textId="77777777" w:rsidTr="001C1E15">
        <w:tc>
          <w:tcPr>
            <w:tcW w:w="443" w:type="pct"/>
            <w:shd w:val="clear" w:color="auto" w:fill="DBE5F1" w:themeFill="accent1" w:themeFillTint="33"/>
          </w:tcPr>
          <w:p w14:paraId="7C5A61AC"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2013</w:t>
            </w:r>
          </w:p>
        </w:tc>
        <w:tc>
          <w:tcPr>
            <w:tcW w:w="722" w:type="pct"/>
            <w:shd w:val="clear" w:color="auto" w:fill="D9D9D9" w:themeFill="background1" w:themeFillShade="D9"/>
          </w:tcPr>
          <w:p w14:paraId="3261F41A" w14:textId="22C230AA" w:rsidR="00B311A7" w:rsidRPr="00E131E2" w:rsidRDefault="002B4557" w:rsidP="001C1E15">
            <w:pPr>
              <w:jc w:val="both"/>
              <w:rPr>
                <w:rFonts w:ascii="Century Gothic" w:hAnsi="Century Gothic"/>
                <w:i/>
                <w:sz w:val="18"/>
                <w:lang w:val="en-GB"/>
              </w:rPr>
            </w:pPr>
            <w:r>
              <w:rPr>
                <w:rFonts w:ascii="Century Gothic" w:hAnsi="Century Gothic"/>
                <w:i/>
                <w:sz w:val="18"/>
                <w:lang w:val="en-GB"/>
              </w:rPr>
              <w:t>17 667</w:t>
            </w:r>
          </w:p>
        </w:tc>
        <w:tc>
          <w:tcPr>
            <w:tcW w:w="722" w:type="pct"/>
            <w:shd w:val="clear" w:color="auto" w:fill="D9D9D9" w:themeFill="background1" w:themeFillShade="D9"/>
          </w:tcPr>
          <w:p w14:paraId="72DE6395" w14:textId="217C3817"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812" w:type="pct"/>
            <w:shd w:val="clear" w:color="auto" w:fill="D9D9D9" w:themeFill="background1" w:themeFillShade="D9"/>
          </w:tcPr>
          <w:p w14:paraId="589F38AC" w14:textId="2F1EEE6B"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002" w:type="pct"/>
            <w:shd w:val="clear" w:color="auto" w:fill="D9D9D9" w:themeFill="background1" w:themeFillShade="D9"/>
          </w:tcPr>
          <w:p w14:paraId="6F4E0DE6" w14:textId="036104C0"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299" w:type="pct"/>
            <w:shd w:val="clear" w:color="auto" w:fill="D9D9D9" w:themeFill="background1" w:themeFillShade="D9"/>
          </w:tcPr>
          <w:p w14:paraId="20783495" w14:textId="4A95B48B" w:rsidR="00B311A7" w:rsidRPr="00E131E2" w:rsidRDefault="00533A22" w:rsidP="001C1E15">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r w:rsidR="00B311A7" w:rsidRPr="005C175F" w14:paraId="131EA9DD" w14:textId="77777777" w:rsidTr="001C1E15">
        <w:tc>
          <w:tcPr>
            <w:tcW w:w="443" w:type="pct"/>
            <w:shd w:val="clear" w:color="auto" w:fill="DBE5F1" w:themeFill="accent1" w:themeFillTint="33"/>
          </w:tcPr>
          <w:p w14:paraId="32FCE75C"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2014</w:t>
            </w:r>
          </w:p>
        </w:tc>
        <w:tc>
          <w:tcPr>
            <w:tcW w:w="722" w:type="pct"/>
            <w:shd w:val="clear" w:color="auto" w:fill="D9D9D9" w:themeFill="background1" w:themeFillShade="D9"/>
          </w:tcPr>
          <w:p w14:paraId="2B448D83" w14:textId="0ED1ADCC" w:rsidR="00B311A7" w:rsidRPr="00E131E2" w:rsidRDefault="002B4557" w:rsidP="001C1E15">
            <w:pPr>
              <w:jc w:val="both"/>
              <w:rPr>
                <w:rFonts w:ascii="Century Gothic" w:hAnsi="Century Gothic"/>
                <w:i/>
                <w:sz w:val="18"/>
                <w:lang w:val="en-GB"/>
              </w:rPr>
            </w:pPr>
            <w:r>
              <w:rPr>
                <w:rFonts w:ascii="Century Gothic" w:hAnsi="Century Gothic"/>
                <w:i/>
                <w:sz w:val="18"/>
                <w:lang w:val="en-GB"/>
              </w:rPr>
              <w:t>18 673</w:t>
            </w:r>
          </w:p>
        </w:tc>
        <w:tc>
          <w:tcPr>
            <w:tcW w:w="722" w:type="pct"/>
            <w:shd w:val="clear" w:color="auto" w:fill="D9D9D9" w:themeFill="background1" w:themeFillShade="D9"/>
          </w:tcPr>
          <w:p w14:paraId="7FF5B34D" w14:textId="35808301"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812" w:type="pct"/>
            <w:shd w:val="clear" w:color="auto" w:fill="D9D9D9" w:themeFill="background1" w:themeFillShade="D9"/>
          </w:tcPr>
          <w:p w14:paraId="0FEC9393" w14:textId="50AD4993"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002" w:type="pct"/>
            <w:shd w:val="clear" w:color="auto" w:fill="D9D9D9" w:themeFill="background1" w:themeFillShade="D9"/>
          </w:tcPr>
          <w:p w14:paraId="01E638F6" w14:textId="3BFFF265"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299" w:type="pct"/>
            <w:shd w:val="clear" w:color="auto" w:fill="D9D9D9" w:themeFill="background1" w:themeFillShade="D9"/>
          </w:tcPr>
          <w:p w14:paraId="7823DE93" w14:textId="7060BF3F" w:rsidR="00B311A7" w:rsidRPr="00E131E2" w:rsidRDefault="00533A22" w:rsidP="001C1E15">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r w:rsidR="00B311A7" w:rsidRPr="005C175F" w14:paraId="7459E962" w14:textId="77777777" w:rsidTr="001C1E15">
        <w:tc>
          <w:tcPr>
            <w:tcW w:w="443" w:type="pct"/>
            <w:shd w:val="clear" w:color="auto" w:fill="DBE5F1" w:themeFill="accent1" w:themeFillTint="33"/>
          </w:tcPr>
          <w:p w14:paraId="1A674274"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2015</w:t>
            </w:r>
          </w:p>
        </w:tc>
        <w:tc>
          <w:tcPr>
            <w:tcW w:w="722" w:type="pct"/>
            <w:shd w:val="clear" w:color="auto" w:fill="D9D9D9" w:themeFill="background1" w:themeFillShade="D9"/>
          </w:tcPr>
          <w:p w14:paraId="066D1457" w14:textId="1D051BE4" w:rsidR="00B311A7" w:rsidRPr="00E131E2" w:rsidRDefault="002B4557" w:rsidP="001C1E15">
            <w:pPr>
              <w:jc w:val="both"/>
              <w:rPr>
                <w:rFonts w:ascii="Century Gothic" w:hAnsi="Century Gothic"/>
                <w:i/>
                <w:sz w:val="18"/>
                <w:lang w:val="en-GB"/>
              </w:rPr>
            </w:pPr>
            <w:r>
              <w:rPr>
                <w:rFonts w:ascii="Century Gothic" w:hAnsi="Century Gothic"/>
                <w:i/>
                <w:sz w:val="18"/>
                <w:lang w:val="en-GB"/>
              </w:rPr>
              <w:t>22 483</w:t>
            </w:r>
          </w:p>
        </w:tc>
        <w:tc>
          <w:tcPr>
            <w:tcW w:w="722" w:type="pct"/>
            <w:shd w:val="clear" w:color="auto" w:fill="D9D9D9" w:themeFill="background1" w:themeFillShade="D9"/>
          </w:tcPr>
          <w:p w14:paraId="21B209ED" w14:textId="1E2E9422"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812" w:type="pct"/>
            <w:shd w:val="clear" w:color="auto" w:fill="D9D9D9" w:themeFill="background1" w:themeFillShade="D9"/>
          </w:tcPr>
          <w:p w14:paraId="4633850A" w14:textId="22EC69EA"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002" w:type="pct"/>
            <w:shd w:val="clear" w:color="auto" w:fill="D9D9D9" w:themeFill="background1" w:themeFillShade="D9"/>
          </w:tcPr>
          <w:p w14:paraId="4183B676" w14:textId="6502F2D1"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299" w:type="pct"/>
            <w:shd w:val="clear" w:color="auto" w:fill="D9D9D9" w:themeFill="background1" w:themeFillShade="D9"/>
          </w:tcPr>
          <w:p w14:paraId="74FBA0EF" w14:textId="67818F3B" w:rsidR="00B311A7" w:rsidRPr="00E131E2" w:rsidRDefault="00533A22" w:rsidP="001C1E15">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r w:rsidR="00B311A7" w:rsidRPr="005C175F" w14:paraId="12B4A2EE" w14:textId="77777777" w:rsidTr="001C1E15">
        <w:tc>
          <w:tcPr>
            <w:tcW w:w="443" w:type="pct"/>
            <w:shd w:val="clear" w:color="auto" w:fill="DBE5F1" w:themeFill="accent1" w:themeFillTint="33"/>
          </w:tcPr>
          <w:p w14:paraId="385B387B"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2016</w:t>
            </w:r>
          </w:p>
        </w:tc>
        <w:tc>
          <w:tcPr>
            <w:tcW w:w="722" w:type="pct"/>
            <w:shd w:val="clear" w:color="auto" w:fill="D9D9D9" w:themeFill="background1" w:themeFillShade="D9"/>
          </w:tcPr>
          <w:p w14:paraId="1E92A578" w14:textId="24716A96" w:rsidR="00B311A7" w:rsidRPr="00E131E2" w:rsidRDefault="002B4557" w:rsidP="001C1E15">
            <w:pPr>
              <w:jc w:val="both"/>
              <w:rPr>
                <w:rFonts w:ascii="Century Gothic" w:hAnsi="Century Gothic"/>
                <w:i/>
                <w:sz w:val="18"/>
                <w:lang w:val="en-GB"/>
              </w:rPr>
            </w:pPr>
            <w:r>
              <w:rPr>
                <w:rFonts w:ascii="Century Gothic" w:hAnsi="Century Gothic"/>
                <w:i/>
                <w:sz w:val="18"/>
                <w:lang w:val="en-GB"/>
              </w:rPr>
              <w:t>27 201</w:t>
            </w:r>
          </w:p>
        </w:tc>
        <w:tc>
          <w:tcPr>
            <w:tcW w:w="722" w:type="pct"/>
            <w:shd w:val="clear" w:color="auto" w:fill="D9D9D9" w:themeFill="background1" w:themeFillShade="D9"/>
          </w:tcPr>
          <w:p w14:paraId="7AE2BDD0" w14:textId="7BF59CDD"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812" w:type="pct"/>
            <w:shd w:val="clear" w:color="auto" w:fill="D9D9D9" w:themeFill="background1" w:themeFillShade="D9"/>
          </w:tcPr>
          <w:p w14:paraId="6798D0DE" w14:textId="62A803DB"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002" w:type="pct"/>
            <w:shd w:val="clear" w:color="auto" w:fill="D9D9D9" w:themeFill="background1" w:themeFillShade="D9"/>
          </w:tcPr>
          <w:p w14:paraId="6C91BBAC" w14:textId="3D2A2BDF"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N/A</w:t>
            </w:r>
          </w:p>
        </w:tc>
        <w:tc>
          <w:tcPr>
            <w:tcW w:w="1299" w:type="pct"/>
            <w:shd w:val="clear" w:color="auto" w:fill="D9D9D9" w:themeFill="background1" w:themeFillShade="D9"/>
          </w:tcPr>
          <w:p w14:paraId="2DD9AC52" w14:textId="31035285" w:rsidR="00B311A7" w:rsidRPr="00E131E2" w:rsidRDefault="00533A22" w:rsidP="001C1E15">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r w:rsidR="00B311A7" w:rsidRPr="005C175F" w14:paraId="0E7C1720" w14:textId="77777777" w:rsidTr="001C1E15">
        <w:tc>
          <w:tcPr>
            <w:tcW w:w="443" w:type="pct"/>
            <w:shd w:val="clear" w:color="auto" w:fill="DBE5F1" w:themeFill="accent1" w:themeFillTint="33"/>
          </w:tcPr>
          <w:p w14:paraId="36DB2F78" w14:textId="77777777" w:rsidR="00B311A7" w:rsidRPr="00E131E2" w:rsidRDefault="00B311A7" w:rsidP="001C1E15">
            <w:pPr>
              <w:jc w:val="both"/>
              <w:rPr>
                <w:rFonts w:ascii="Century Gothic" w:hAnsi="Century Gothic"/>
                <w:sz w:val="18"/>
                <w:lang w:val="en-GB"/>
              </w:rPr>
            </w:pPr>
            <w:r w:rsidRPr="00E131E2">
              <w:rPr>
                <w:rFonts w:ascii="Century Gothic" w:hAnsi="Century Gothic"/>
                <w:sz w:val="18"/>
                <w:lang w:val="en-GB"/>
              </w:rPr>
              <w:t>2017</w:t>
            </w:r>
          </w:p>
        </w:tc>
        <w:tc>
          <w:tcPr>
            <w:tcW w:w="722" w:type="pct"/>
            <w:shd w:val="clear" w:color="auto" w:fill="D9D9D9" w:themeFill="background1" w:themeFillShade="D9"/>
          </w:tcPr>
          <w:p w14:paraId="11B8F27A" w14:textId="2E12BD3B" w:rsidR="00B311A7" w:rsidRPr="00E131E2" w:rsidRDefault="002B4557" w:rsidP="001C1E15">
            <w:pPr>
              <w:jc w:val="both"/>
              <w:rPr>
                <w:rFonts w:ascii="Century Gothic" w:hAnsi="Century Gothic"/>
                <w:i/>
                <w:sz w:val="18"/>
                <w:lang w:val="en-GB"/>
              </w:rPr>
            </w:pPr>
            <w:r>
              <w:rPr>
                <w:rFonts w:ascii="Century Gothic" w:hAnsi="Century Gothic"/>
                <w:i/>
                <w:sz w:val="18"/>
                <w:lang w:val="en-GB"/>
              </w:rPr>
              <w:t>40 022</w:t>
            </w:r>
          </w:p>
        </w:tc>
        <w:tc>
          <w:tcPr>
            <w:tcW w:w="722" w:type="pct"/>
            <w:shd w:val="clear" w:color="auto" w:fill="D9D9D9" w:themeFill="background1" w:themeFillShade="D9"/>
          </w:tcPr>
          <w:p w14:paraId="7F3AEAAA" w14:textId="5CC291F4"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0</w:t>
            </w:r>
          </w:p>
        </w:tc>
        <w:tc>
          <w:tcPr>
            <w:tcW w:w="812" w:type="pct"/>
            <w:shd w:val="clear" w:color="auto" w:fill="D9D9D9" w:themeFill="background1" w:themeFillShade="D9"/>
          </w:tcPr>
          <w:p w14:paraId="12496C61" w14:textId="2F662EC9"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0</w:t>
            </w:r>
          </w:p>
        </w:tc>
        <w:tc>
          <w:tcPr>
            <w:tcW w:w="1002" w:type="pct"/>
            <w:shd w:val="clear" w:color="auto" w:fill="D9D9D9" w:themeFill="background1" w:themeFillShade="D9"/>
          </w:tcPr>
          <w:p w14:paraId="25CF7904" w14:textId="7E1D9322" w:rsidR="00B311A7" w:rsidRPr="00E131E2" w:rsidRDefault="000E768C" w:rsidP="001C1E15">
            <w:pPr>
              <w:jc w:val="both"/>
              <w:rPr>
                <w:rFonts w:ascii="Century Gothic" w:hAnsi="Century Gothic"/>
                <w:i/>
                <w:sz w:val="18"/>
                <w:lang w:val="en-GB"/>
              </w:rPr>
            </w:pPr>
            <w:r w:rsidRPr="00E131E2">
              <w:rPr>
                <w:rFonts w:ascii="Century Gothic" w:hAnsi="Century Gothic"/>
                <w:i/>
                <w:sz w:val="18"/>
                <w:lang w:val="en-GB"/>
              </w:rPr>
              <w:t>0</w:t>
            </w:r>
          </w:p>
        </w:tc>
        <w:tc>
          <w:tcPr>
            <w:tcW w:w="1299" w:type="pct"/>
            <w:shd w:val="clear" w:color="auto" w:fill="D9D9D9" w:themeFill="background1" w:themeFillShade="D9"/>
          </w:tcPr>
          <w:p w14:paraId="236255A3" w14:textId="3A0C00F1" w:rsidR="00B311A7" w:rsidRPr="00E131E2" w:rsidRDefault="000E768C" w:rsidP="00A50CBA">
            <w:pPr>
              <w:jc w:val="both"/>
              <w:rPr>
                <w:rFonts w:ascii="Century Gothic" w:hAnsi="Century Gothic"/>
                <w:i/>
                <w:sz w:val="18"/>
                <w:lang w:val="en-GB"/>
              </w:rPr>
            </w:pPr>
            <w:proofErr w:type="spellStart"/>
            <w:r w:rsidRPr="00E131E2">
              <w:rPr>
                <w:rFonts w:ascii="Century Gothic" w:hAnsi="Century Gothic"/>
                <w:i/>
                <w:sz w:val="18"/>
                <w:lang w:val="en-GB"/>
              </w:rPr>
              <w:t>MoI</w:t>
            </w:r>
            <w:proofErr w:type="spellEnd"/>
            <w:r w:rsidRPr="00E131E2">
              <w:rPr>
                <w:rFonts w:ascii="Century Gothic" w:hAnsi="Century Gothic"/>
                <w:i/>
                <w:sz w:val="18"/>
                <w:lang w:val="en-GB"/>
              </w:rPr>
              <w:t xml:space="preserve"> (Department of Asylum and Migration)</w:t>
            </w:r>
          </w:p>
        </w:tc>
      </w:tr>
    </w:tbl>
    <w:p w14:paraId="6420F808" w14:textId="65B6E7FF" w:rsidR="003B25FE" w:rsidRDefault="003B25FE" w:rsidP="002636C6">
      <w:pPr>
        <w:pStyle w:val="MBT"/>
        <w:rPr>
          <w:i/>
          <w:color w:val="FF0000"/>
          <w:lang w:val="en-GB"/>
        </w:rPr>
      </w:pPr>
    </w:p>
    <w:p w14:paraId="34EF1ED8" w14:textId="77777777" w:rsidR="00364C9F" w:rsidRPr="00E131E2" w:rsidRDefault="00364C9F" w:rsidP="002636C6">
      <w:pPr>
        <w:pStyle w:val="MBT"/>
        <w:rPr>
          <w:i/>
          <w:color w:val="FF0000"/>
          <w:lang w:val="en-GB"/>
        </w:rPr>
      </w:pPr>
    </w:p>
    <w:p w14:paraId="690D14DD" w14:textId="4BA39CEB" w:rsidR="003B25FE" w:rsidRDefault="003B25FE" w:rsidP="003B25FE">
      <w:pPr>
        <w:pStyle w:val="MH2"/>
        <w:spacing w:after="0"/>
        <w:outlineLvl w:val="9"/>
      </w:pPr>
      <w:bookmarkStart w:id="13" w:name="_Toc379109061"/>
      <w:r w:rsidRPr="00E131E2">
        <w:t>Information on applications by family Members</w:t>
      </w:r>
      <w:bookmarkEnd w:id="13"/>
    </w:p>
    <w:p w14:paraId="5EC7B21F" w14:textId="77777777" w:rsidR="008262DC" w:rsidRPr="008262DC" w:rsidRDefault="008262DC" w:rsidP="00F15438">
      <w:pPr>
        <w:pStyle w:val="MBT"/>
      </w:pPr>
    </w:p>
    <w:p w14:paraId="5E28B36B" w14:textId="31BBF4D4" w:rsidR="00AA6A89" w:rsidRPr="00F41FA6" w:rsidRDefault="001E281D" w:rsidP="00F41FA6">
      <w:pPr>
        <w:pStyle w:val="MMultilevel"/>
        <w:rPr>
          <w:i/>
        </w:rPr>
      </w:pPr>
      <w:r w:rsidRPr="00AA223E">
        <w:rPr>
          <w:b/>
          <w:i/>
        </w:rPr>
        <w:t>Measures concerning re</w:t>
      </w:r>
      <w:r w:rsidRPr="00F41FA6">
        <w:rPr>
          <w:b/>
          <w:i/>
        </w:rPr>
        <w:t>sidence permits granted to family members</w:t>
      </w:r>
    </w:p>
    <w:p w14:paraId="2FEDC275" w14:textId="77777777" w:rsidR="008262DC" w:rsidRDefault="008262DC" w:rsidP="00AA6A89">
      <w:pPr>
        <w:pStyle w:val="MBT"/>
        <w:rPr>
          <w:lang w:val="en-GB"/>
        </w:rPr>
      </w:pPr>
    </w:p>
    <w:p w14:paraId="27037416" w14:textId="2E09256E" w:rsidR="00AA6A89" w:rsidRPr="00E131E2" w:rsidRDefault="00AA6A89" w:rsidP="00AA6A89">
      <w:pPr>
        <w:pStyle w:val="MBT"/>
        <w:rPr>
          <w:lang w:val="en-GB"/>
        </w:rPr>
      </w:pPr>
      <w:r w:rsidRPr="00E131E2">
        <w:rPr>
          <w:lang w:val="en-GB"/>
        </w:rPr>
        <w:t>Section No 326/1999</w:t>
      </w:r>
      <w:r w:rsidRPr="00E131E2">
        <w:rPr>
          <w:rStyle w:val="FootnoteReference"/>
          <w:lang w:val="en-GB"/>
        </w:rPr>
        <w:footnoteReference w:id="30"/>
      </w:r>
      <w:r w:rsidRPr="00E131E2">
        <w:rPr>
          <w:lang w:val="en-GB"/>
        </w:rPr>
        <w:t xml:space="preserve"> lays down the c</w:t>
      </w:r>
      <w:r w:rsidRPr="00F15438">
        <w:rPr>
          <w:b/>
          <w:lang w:val="en-GB"/>
        </w:rPr>
        <w:t>onditions for granting the long-term residence permit for the purpose of family reunification</w:t>
      </w:r>
      <w:r w:rsidRPr="00E131E2">
        <w:rPr>
          <w:lang w:val="en-GB"/>
        </w:rPr>
        <w:t>.</w:t>
      </w:r>
    </w:p>
    <w:p w14:paraId="4A8939B9" w14:textId="77777777" w:rsidR="00AA6A89" w:rsidRPr="00E131E2" w:rsidRDefault="00AA6A89" w:rsidP="00AA6A89">
      <w:pPr>
        <w:pStyle w:val="MBT"/>
        <w:rPr>
          <w:lang w:val="en-GB"/>
        </w:rPr>
      </w:pPr>
    </w:p>
    <w:p w14:paraId="5FC8B8BD" w14:textId="49757135" w:rsidR="00F41FA6" w:rsidRPr="00E131E2" w:rsidRDefault="00AA6A89" w:rsidP="00AA6A89">
      <w:pPr>
        <w:pStyle w:val="MBT"/>
        <w:rPr>
          <w:lang w:val="en-GB"/>
        </w:rPr>
      </w:pPr>
      <w:r w:rsidRPr="00E131E2">
        <w:rPr>
          <w:lang w:val="en-GB"/>
        </w:rPr>
        <w:t xml:space="preserve">The </w:t>
      </w:r>
      <w:r w:rsidRPr="00F15438">
        <w:rPr>
          <w:b/>
          <w:lang w:val="en-GB"/>
        </w:rPr>
        <w:t>following family members of the holder of a long-term residence permit for the investment purpose can apply</w:t>
      </w:r>
      <w:r w:rsidRPr="00E131E2">
        <w:rPr>
          <w:lang w:val="en-GB"/>
        </w:rPr>
        <w:t>:</w:t>
      </w:r>
    </w:p>
    <w:p w14:paraId="58E9D79E" w14:textId="77777777" w:rsidR="00AA6A89" w:rsidRPr="00410380" w:rsidRDefault="00AA6A89" w:rsidP="00410380">
      <w:pPr>
        <w:pStyle w:val="MMultilevel"/>
      </w:pPr>
      <w:r w:rsidRPr="00410380">
        <w:t>the spouse,</w:t>
      </w:r>
    </w:p>
    <w:p w14:paraId="1E01B92B" w14:textId="77777777" w:rsidR="00AA6A89" w:rsidRPr="00410380" w:rsidRDefault="00AA6A89" w:rsidP="00410380">
      <w:pPr>
        <w:pStyle w:val="MMultilevel"/>
      </w:pPr>
      <w:r w:rsidRPr="00410380">
        <w:rPr>
          <w:rFonts w:eastAsia="SimSun"/>
        </w:rPr>
        <w:t>the minor child (under 18 years of age) or adult dependent child,</w:t>
      </w:r>
    </w:p>
    <w:p w14:paraId="43296842" w14:textId="77777777" w:rsidR="00AA6A89" w:rsidRPr="00410380" w:rsidRDefault="00AA6A89" w:rsidP="00410380">
      <w:pPr>
        <w:pStyle w:val="MMultilevel"/>
      </w:pPr>
      <w:r w:rsidRPr="00410380">
        <w:rPr>
          <w:rFonts w:eastAsia="SimSun"/>
        </w:rPr>
        <w:lastRenderedPageBreak/>
        <w:t>the minor child or adult dependent child of his/her spouse,</w:t>
      </w:r>
    </w:p>
    <w:p w14:paraId="26918A50" w14:textId="12AC257C" w:rsidR="00AA6A89" w:rsidRPr="00410380" w:rsidRDefault="00AA6A89" w:rsidP="00410380">
      <w:pPr>
        <w:pStyle w:val="MMultilevel"/>
      </w:pPr>
      <w:r w:rsidRPr="00410380">
        <w:t>the adopted minor child or the minor child in foster care of the holder of residence permit or of his/her spouse, or the minor child whose guardian is the holder of the residence permit or his/her spouse,</w:t>
      </w:r>
    </w:p>
    <w:p w14:paraId="3873ECD7" w14:textId="6B57BAE0" w:rsidR="00AA6A89" w:rsidRPr="00410380" w:rsidRDefault="00AA6A89" w:rsidP="00410380">
      <w:pPr>
        <w:pStyle w:val="MMultilevel"/>
      </w:pPr>
      <w:r w:rsidRPr="00410380">
        <w:t>solitary foreign nationals older than 65 years or, regardless of age, foreign nationals who are objectively unable to provide for their own needs on account of their state of health, where their parent or child is the holder of the residence permit.</w:t>
      </w:r>
    </w:p>
    <w:p w14:paraId="5251BC69" w14:textId="77777777" w:rsidR="00AA6A89" w:rsidRPr="00E131E2" w:rsidRDefault="00AA6A89" w:rsidP="00AA6A89">
      <w:pPr>
        <w:pStyle w:val="MBT"/>
        <w:ind w:left="360"/>
        <w:rPr>
          <w:i/>
          <w:lang w:val="en-GB"/>
        </w:rPr>
      </w:pPr>
    </w:p>
    <w:p w14:paraId="24B5ECDA" w14:textId="1C0F80FA" w:rsidR="00AA6A89" w:rsidRPr="00E131E2" w:rsidRDefault="00AA6A89" w:rsidP="00AA6A89">
      <w:pPr>
        <w:pStyle w:val="MBT"/>
        <w:rPr>
          <w:lang w:val="en-GB"/>
        </w:rPr>
      </w:pPr>
      <w:r w:rsidRPr="00E131E2">
        <w:rPr>
          <w:lang w:val="en-GB"/>
        </w:rPr>
        <w:t xml:space="preserve">No prior stay in the Czech Republic of the holder of a long-term residence permit for investment purposes is necessary. The above </w:t>
      </w:r>
      <w:r w:rsidRPr="00F15438">
        <w:rPr>
          <w:b/>
          <w:lang w:val="en-GB"/>
        </w:rPr>
        <w:t>family members can apply for family reunification as soon as the foreign national was granted the residence permit</w:t>
      </w:r>
      <w:r w:rsidR="00FB45A5">
        <w:rPr>
          <w:rStyle w:val="FootnoteReference"/>
          <w:b/>
          <w:lang w:val="en-GB"/>
        </w:rPr>
        <w:footnoteReference w:id="31"/>
      </w:r>
      <w:r w:rsidRPr="00E131E2">
        <w:rPr>
          <w:lang w:val="en-GB"/>
        </w:rPr>
        <w:t>.</w:t>
      </w:r>
    </w:p>
    <w:p w14:paraId="724C1F77" w14:textId="77777777" w:rsidR="00AA6A89" w:rsidRPr="00E131E2" w:rsidRDefault="00AA6A89" w:rsidP="00AA6A89">
      <w:pPr>
        <w:pStyle w:val="MBT"/>
        <w:ind w:left="360"/>
        <w:rPr>
          <w:lang w:val="en-GB"/>
        </w:rPr>
      </w:pPr>
    </w:p>
    <w:p w14:paraId="6D6001E0" w14:textId="196BD278" w:rsidR="00AA6A89" w:rsidRPr="00E131E2" w:rsidRDefault="00AA6A89" w:rsidP="00AA6A89">
      <w:pPr>
        <w:pStyle w:val="MBT"/>
        <w:rPr>
          <w:rFonts w:eastAsia="SimSun"/>
          <w:lang w:val="en-GB" w:eastAsia="zh-CN"/>
        </w:rPr>
      </w:pPr>
      <w:r w:rsidRPr="00E131E2">
        <w:rPr>
          <w:lang w:val="en-GB"/>
        </w:rPr>
        <w:t xml:space="preserve">The applicant for the long-term residence permit for the purpose of family </w:t>
      </w:r>
      <w:r w:rsidRPr="00F15438">
        <w:rPr>
          <w:b/>
          <w:lang w:val="en-GB"/>
        </w:rPr>
        <w:t>reunification</w:t>
      </w:r>
      <w:r w:rsidR="00D13890" w:rsidRPr="00F15438">
        <w:rPr>
          <w:b/>
          <w:lang w:val="en-GB"/>
        </w:rPr>
        <w:t xml:space="preserve"> must</w:t>
      </w:r>
      <w:r w:rsidRPr="00F15438">
        <w:rPr>
          <w:b/>
          <w:lang w:val="en-GB"/>
        </w:rPr>
        <w:t xml:space="preserve"> submit the following documents</w:t>
      </w:r>
      <w:r w:rsidR="00FB45A5">
        <w:rPr>
          <w:rStyle w:val="FootnoteReference"/>
          <w:b/>
          <w:lang w:val="en-GB"/>
        </w:rPr>
        <w:footnoteReference w:id="32"/>
      </w:r>
      <w:r w:rsidRPr="00F15438">
        <w:rPr>
          <w:b/>
          <w:lang w:val="en-GB"/>
        </w:rPr>
        <w:t xml:space="preserve"> </w:t>
      </w:r>
      <w:r w:rsidRPr="00E131E2">
        <w:rPr>
          <w:lang w:val="en-GB"/>
        </w:rPr>
        <w:t xml:space="preserve">with their application: a travel document, proof of accommodation, </w:t>
      </w:r>
      <w:r w:rsidR="002844EA">
        <w:rPr>
          <w:lang w:val="en-GB"/>
        </w:rPr>
        <w:t>one</w:t>
      </w:r>
      <w:r w:rsidR="002844EA" w:rsidRPr="00E131E2">
        <w:rPr>
          <w:lang w:val="en-GB"/>
        </w:rPr>
        <w:t xml:space="preserve"> </w:t>
      </w:r>
      <w:r w:rsidRPr="00E131E2">
        <w:rPr>
          <w:lang w:val="en-GB"/>
        </w:rPr>
        <w:t>photograph, documentary evidence of the family relationship, parental consent o</w:t>
      </w:r>
      <w:r w:rsidRPr="00E131E2">
        <w:rPr>
          <w:rFonts w:eastAsia="SimSun"/>
          <w:lang w:val="en-GB" w:eastAsia="zh-CN"/>
        </w:rPr>
        <w:t>r consent of any other statutory representatives or guardians with the residence of a child in the Czech Republic, proof of funds for the purposes of long-term residence (</w:t>
      </w:r>
      <w:r w:rsidRPr="00E131E2">
        <w:rPr>
          <w:lang w:val="en-GB"/>
        </w:rPr>
        <w:t xml:space="preserve">the aggregate monthly household income of the family after its </w:t>
      </w:r>
      <w:r w:rsidRPr="00E131E2">
        <w:rPr>
          <w:rFonts w:eastAsia="SimSun"/>
          <w:lang w:val="en-GB" w:eastAsia="zh-CN"/>
        </w:rPr>
        <w:t xml:space="preserve">reunification may not be lower than an amount stipulated by law), upon request an extract from the Penal register record, a medical report proving the fulfilment </w:t>
      </w:r>
      <w:r w:rsidR="002844EA">
        <w:rPr>
          <w:rFonts w:eastAsia="SimSun"/>
          <w:lang w:val="en-GB" w:eastAsia="zh-CN"/>
        </w:rPr>
        <w:t>of</w:t>
      </w:r>
      <w:r w:rsidR="002844EA" w:rsidRPr="00E131E2">
        <w:rPr>
          <w:rFonts w:eastAsia="SimSun"/>
          <w:lang w:val="en-GB" w:eastAsia="zh-CN"/>
        </w:rPr>
        <w:t xml:space="preserve"> </w:t>
      </w:r>
      <w:r w:rsidRPr="00E131E2">
        <w:rPr>
          <w:rFonts w:eastAsia="SimSun"/>
          <w:lang w:val="en-GB" w:eastAsia="zh-CN"/>
        </w:rPr>
        <w:t>conditions preventing spreading of infectious illnesses, and in the event of a positive processing of an application lodged with an embassy, a document on travel medical insurance.</w:t>
      </w:r>
      <w:r w:rsidRPr="00E131E2">
        <w:rPr>
          <w:rStyle w:val="FootnoteReference"/>
          <w:rFonts w:eastAsia="SimSun"/>
          <w:lang w:val="en-GB" w:eastAsia="zh-CN"/>
        </w:rPr>
        <w:footnoteReference w:id="33"/>
      </w:r>
    </w:p>
    <w:p w14:paraId="1734F2ED" w14:textId="77777777" w:rsidR="00AA6A89" w:rsidRPr="00E131E2" w:rsidRDefault="00AA6A89" w:rsidP="00AA6A89">
      <w:pPr>
        <w:pStyle w:val="MBT"/>
        <w:ind w:left="360"/>
        <w:rPr>
          <w:rFonts w:eastAsia="SimSun"/>
          <w:lang w:val="en-GB" w:eastAsia="zh-CN"/>
        </w:rPr>
      </w:pPr>
    </w:p>
    <w:p w14:paraId="65582E02" w14:textId="3494C714" w:rsidR="00AA6A89" w:rsidRPr="00E131E2" w:rsidRDefault="00AA6A89" w:rsidP="00AA6A89">
      <w:pPr>
        <w:pStyle w:val="MBT"/>
        <w:rPr>
          <w:lang w:val="en-GB"/>
        </w:rPr>
      </w:pPr>
      <w:r w:rsidRPr="00E131E2">
        <w:rPr>
          <w:lang w:val="en-GB"/>
        </w:rPr>
        <w:t xml:space="preserve">Applications must be done </w:t>
      </w:r>
      <w:r w:rsidRPr="00F15438">
        <w:rPr>
          <w:b/>
          <w:lang w:val="en-GB"/>
        </w:rPr>
        <w:t xml:space="preserve">in the form prescribed by the </w:t>
      </w:r>
      <w:proofErr w:type="spellStart"/>
      <w:r w:rsidRPr="00F15438">
        <w:rPr>
          <w:b/>
          <w:lang w:val="en-GB"/>
        </w:rPr>
        <w:t>MoI</w:t>
      </w:r>
      <w:proofErr w:type="spellEnd"/>
      <w:r w:rsidRPr="00F15438">
        <w:rPr>
          <w:b/>
          <w:lang w:val="en-GB"/>
        </w:rPr>
        <w:t xml:space="preserve"> and submitted at the appropriate consulate</w:t>
      </w:r>
      <w:r w:rsidRPr="00E131E2">
        <w:rPr>
          <w:lang w:val="en-GB"/>
        </w:rPr>
        <w:t xml:space="preserve">. If the applicant is already staying in the Czech Republic on the basis of a long-term visa or a long-term residence permit for another purpose (excluding a long-term visa or a long-term residence permit for exceptional leave to remain in the Territory), he may lodge his application </w:t>
      </w:r>
      <w:r w:rsidR="00E131E2" w:rsidRPr="00F15438">
        <w:rPr>
          <w:b/>
          <w:lang w:val="en-GB"/>
        </w:rPr>
        <w:t>directly</w:t>
      </w:r>
      <w:r w:rsidRPr="00F15438">
        <w:rPr>
          <w:b/>
          <w:lang w:val="en-GB"/>
        </w:rPr>
        <w:t xml:space="preserve"> with an </w:t>
      </w:r>
      <w:proofErr w:type="spellStart"/>
      <w:r w:rsidRPr="00F15438">
        <w:rPr>
          <w:b/>
          <w:lang w:val="en-GB"/>
        </w:rPr>
        <w:t>MoI</w:t>
      </w:r>
      <w:proofErr w:type="spellEnd"/>
      <w:r w:rsidRPr="00F15438">
        <w:rPr>
          <w:b/>
          <w:lang w:val="en-GB"/>
        </w:rPr>
        <w:t xml:space="preserve"> CR office</w:t>
      </w:r>
      <w:r w:rsidRPr="00E131E2">
        <w:rPr>
          <w:lang w:val="en-GB"/>
        </w:rPr>
        <w:t>.</w:t>
      </w:r>
    </w:p>
    <w:p w14:paraId="02EA009C" w14:textId="77777777" w:rsidR="00AA6A89" w:rsidRPr="00E131E2" w:rsidRDefault="00AA6A89" w:rsidP="00AA6A89">
      <w:pPr>
        <w:pStyle w:val="MBT"/>
        <w:ind w:left="360"/>
        <w:rPr>
          <w:lang w:val="en-GB"/>
        </w:rPr>
      </w:pPr>
    </w:p>
    <w:p w14:paraId="66261A24" w14:textId="587617CA" w:rsidR="00AA6A89" w:rsidRPr="00E131E2" w:rsidRDefault="00AA6A89" w:rsidP="00AA6A89">
      <w:pPr>
        <w:pStyle w:val="MBT"/>
        <w:rPr>
          <w:lang w:val="en-GB"/>
        </w:rPr>
      </w:pPr>
      <w:r w:rsidRPr="00E131E2">
        <w:rPr>
          <w:lang w:val="en-GB"/>
        </w:rPr>
        <w:t xml:space="preserve">The </w:t>
      </w:r>
      <w:r w:rsidRPr="00F15438">
        <w:rPr>
          <w:b/>
          <w:lang w:val="en-GB"/>
        </w:rPr>
        <w:t>fees for the application and for issuing of the long-term residence permit and its extension</w:t>
      </w:r>
      <w:r w:rsidRPr="00E131E2">
        <w:rPr>
          <w:lang w:val="en-GB"/>
        </w:rPr>
        <w:t xml:space="preserve"> are the same as in the case of the long-term residence permit for</w:t>
      </w:r>
      <w:r w:rsidR="002844EA">
        <w:rPr>
          <w:lang w:val="en-GB"/>
        </w:rPr>
        <w:t xml:space="preserve"> investment</w:t>
      </w:r>
      <w:r w:rsidRPr="00E131E2">
        <w:rPr>
          <w:lang w:val="en-GB"/>
        </w:rPr>
        <w:t xml:space="preserve"> purpose.</w:t>
      </w:r>
    </w:p>
    <w:p w14:paraId="5EC5BD22" w14:textId="77777777" w:rsidR="00AA6A89" w:rsidRPr="00E131E2" w:rsidRDefault="00AA6A89" w:rsidP="00AA6A89">
      <w:pPr>
        <w:pStyle w:val="MBT"/>
        <w:ind w:left="360"/>
        <w:rPr>
          <w:lang w:val="en-GB"/>
        </w:rPr>
      </w:pPr>
    </w:p>
    <w:p w14:paraId="62F59AF7" w14:textId="6413C49C" w:rsidR="00AA6A89" w:rsidRDefault="00AA6A89" w:rsidP="00AA6A89">
      <w:pPr>
        <w:pStyle w:val="MBT"/>
        <w:rPr>
          <w:lang w:val="en-GB"/>
        </w:rPr>
      </w:pPr>
      <w:r w:rsidRPr="00E131E2">
        <w:rPr>
          <w:lang w:val="en-GB"/>
        </w:rPr>
        <w:t xml:space="preserve">The </w:t>
      </w:r>
      <w:r w:rsidRPr="00F15438">
        <w:rPr>
          <w:b/>
          <w:lang w:val="en-GB"/>
        </w:rPr>
        <w:t>validity</w:t>
      </w:r>
      <w:r w:rsidRPr="00E131E2">
        <w:rPr>
          <w:lang w:val="en-GB"/>
        </w:rPr>
        <w:t xml:space="preserve"> of the long-term residence permit for the purpose of family reunification is the same as for the holder of the long-term residence permit for the investment purpose (up to two years)</w:t>
      </w:r>
      <w:r w:rsidRPr="00E131E2">
        <w:rPr>
          <w:rStyle w:val="FootnoteReference"/>
          <w:lang w:val="en-GB"/>
        </w:rPr>
        <w:footnoteReference w:id="34"/>
      </w:r>
      <w:r w:rsidRPr="00E131E2">
        <w:rPr>
          <w:lang w:val="en-GB"/>
        </w:rPr>
        <w:t xml:space="preserve"> and may be </w:t>
      </w:r>
      <w:r w:rsidRPr="00F15438">
        <w:rPr>
          <w:b/>
          <w:lang w:val="en-GB"/>
        </w:rPr>
        <w:t>repeatedly extended</w:t>
      </w:r>
      <w:r w:rsidRPr="00E131E2">
        <w:rPr>
          <w:lang w:val="en-GB"/>
        </w:rPr>
        <w:t xml:space="preserve"> (on condition of the extension of the long-term residence permit for the investment purpose).</w:t>
      </w:r>
    </w:p>
    <w:p w14:paraId="656A8AFB" w14:textId="77777777" w:rsidR="002844EA" w:rsidRDefault="002844EA" w:rsidP="00AA6A89">
      <w:pPr>
        <w:pStyle w:val="MBT"/>
        <w:rPr>
          <w:lang w:val="en-GB"/>
        </w:rPr>
      </w:pPr>
    </w:p>
    <w:p w14:paraId="3DF701CB" w14:textId="251F9C17" w:rsidR="00AA6A89" w:rsidRPr="00AA223E" w:rsidRDefault="001E281D" w:rsidP="001E281D">
      <w:pPr>
        <w:pStyle w:val="MMultilevel"/>
        <w:rPr>
          <w:b/>
          <w:i/>
          <w:lang w:val="en-GB"/>
        </w:rPr>
      </w:pPr>
      <w:r w:rsidRPr="00AA223E">
        <w:rPr>
          <w:b/>
          <w:i/>
          <w:lang w:val="en-GB"/>
        </w:rPr>
        <w:t>Statistical data on the number/percentage of successful applications for residence permits for family members</w:t>
      </w:r>
    </w:p>
    <w:p w14:paraId="3D3E372F" w14:textId="77777777" w:rsidR="002844EA" w:rsidRDefault="002844EA" w:rsidP="00AA6A89">
      <w:pPr>
        <w:pStyle w:val="MMultilevel"/>
        <w:numPr>
          <w:ilvl w:val="0"/>
          <w:numId w:val="0"/>
        </w:numPr>
        <w:rPr>
          <w:lang w:val="en-GB"/>
        </w:rPr>
      </w:pPr>
    </w:p>
    <w:p w14:paraId="79CDECD2" w14:textId="5FB44BED" w:rsidR="003B25FE" w:rsidRDefault="00AA6A89" w:rsidP="00410380">
      <w:pPr>
        <w:pStyle w:val="MMultilevel"/>
        <w:numPr>
          <w:ilvl w:val="0"/>
          <w:numId w:val="0"/>
        </w:numPr>
        <w:rPr>
          <w:lang w:val="en-GB"/>
        </w:rPr>
      </w:pPr>
      <w:r w:rsidRPr="00E131E2">
        <w:rPr>
          <w:lang w:val="en-GB"/>
        </w:rPr>
        <w:t xml:space="preserve">Act No 222/2012 introducing in Act No 326/1999 the long-term residence </w:t>
      </w:r>
      <w:proofErr w:type="gramStart"/>
      <w:r w:rsidRPr="00E131E2">
        <w:rPr>
          <w:lang w:val="en-GB"/>
        </w:rPr>
        <w:t>permit</w:t>
      </w:r>
      <w:proofErr w:type="gramEnd"/>
      <w:r w:rsidRPr="00E131E2">
        <w:rPr>
          <w:lang w:val="en-GB"/>
        </w:rPr>
        <w:t xml:space="preserve"> for the purpose of investment came into force only in August </w:t>
      </w:r>
      <w:r w:rsidR="00E9527D" w:rsidRPr="00E131E2">
        <w:rPr>
          <w:lang w:val="en-GB"/>
        </w:rPr>
        <w:t>201</w:t>
      </w:r>
      <w:r w:rsidR="00E9527D">
        <w:rPr>
          <w:lang w:val="en-GB"/>
        </w:rPr>
        <w:t>7</w:t>
      </w:r>
      <w:r w:rsidR="00E9527D" w:rsidRPr="00E131E2">
        <w:rPr>
          <w:lang w:val="en-GB"/>
        </w:rPr>
        <w:t xml:space="preserve"> </w:t>
      </w:r>
      <w:r w:rsidRPr="00E131E2">
        <w:rPr>
          <w:lang w:val="en-GB"/>
        </w:rPr>
        <w:t xml:space="preserve">and therefore </w:t>
      </w:r>
      <w:r w:rsidR="002844EA">
        <w:rPr>
          <w:lang w:val="en-GB"/>
        </w:rPr>
        <w:t>statistics are not available.</w:t>
      </w:r>
    </w:p>
    <w:p w14:paraId="22D1BAFC" w14:textId="77777777" w:rsidR="00410380" w:rsidRPr="00410380" w:rsidRDefault="00410380" w:rsidP="00410380">
      <w:pPr>
        <w:pStyle w:val="MMultilevel"/>
        <w:numPr>
          <w:ilvl w:val="0"/>
          <w:numId w:val="0"/>
        </w:numPr>
        <w:rPr>
          <w:b/>
          <w:i/>
          <w:lang w:val="en-GB"/>
        </w:rPr>
        <w:sectPr w:rsidR="00410380" w:rsidRPr="00410380" w:rsidSect="00206887">
          <w:headerReference w:type="default" r:id="rId16"/>
          <w:footerReference w:type="default" r:id="rId17"/>
          <w:pgSz w:w="11906" w:h="16838"/>
          <w:pgMar w:top="1440" w:right="1440" w:bottom="1440" w:left="1440" w:header="708" w:footer="708" w:gutter="0"/>
          <w:pgNumType w:start="1"/>
          <w:cols w:space="708"/>
          <w:docGrid w:linePitch="360"/>
        </w:sectPr>
      </w:pPr>
    </w:p>
    <w:p w14:paraId="6010260C" w14:textId="57D69787" w:rsidR="00B311A7" w:rsidRPr="00E131E2" w:rsidRDefault="00B311A7" w:rsidP="0001799A">
      <w:pPr>
        <w:pStyle w:val="MH1"/>
      </w:pPr>
      <w:bookmarkStart w:id="14" w:name="_Toc496025535"/>
      <w:bookmarkStart w:id="15" w:name="_Toc519628929"/>
      <w:bookmarkEnd w:id="12"/>
      <w:r w:rsidRPr="00E131E2">
        <w:lastRenderedPageBreak/>
        <w:t>Type of investment</w:t>
      </w:r>
      <w:bookmarkEnd w:id="14"/>
      <w:r w:rsidR="00B65D4C" w:rsidRPr="00F15438">
        <w:rPr>
          <w:b w:val="0"/>
          <w:vertAlign w:val="superscript"/>
        </w:rPr>
        <w:footnoteReference w:id="35"/>
      </w:r>
      <w:bookmarkEnd w:id="15"/>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6330"/>
        <w:gridCol w:w="1335"/>
        <w:gridCol w:w="5009"/>
        <w:gridCol w:w="1500"/>
      </w:tblGrid>
      <w:tr w:rsidR="00050A68" w:rsidRPr="005C175F" w14:paraId="0A468106" w14:textId="77777777" w:rsidTr="00AF4F28">
        <w:trPr>
          <w:tblHeader/>
        </w:trPr>
        <w:tc>
          <w:tcPr>
            <w:tcW w:w="2233" w:type="pct"/>
            <w:shd w:val="clear" w:color="auto" w:fill="95B3D7" w:themeFill="accent1" w:themeFillTint="99"/>
            <w:vAlign w:val="center"/>
          </w:tcPr>
          <w:p w14:paraId="5BA51FEE" w14:textId="63E861D0" w:rsidR="00B311A7" w:rsidRPr="00F41FA6" w:rsidRDefault="00B311A7" w:rsidP="00F41FA6">
            <w:pPr>
              <w:jc w:val="center"/>
              <w:rPr>
                <w:rFonts w:ascii="Century Gothic" w:hAnsi="Century Gothic"/>
                <w:b/>
                <w:bCs/>
                <w:sz w:val="18"/>
                <w:szCs w:val="18"/>
                <w:lang w:val="en-GB"/>
              </w:rPr>
            </w:pPr>
            <w:bookmarkStart w:id="16" w:name="_Hlk496020552"/>
            <w:r w:rsidRPr="00E131E2">
              <w:rPr>
                <w:rFonts w:ascii="Century Gothic" w:hAnsi="Century Gothic"/>
                <w:b/>
                <w:bCs/>
                <w:sz w:val="18"/>
                <w:szCs w:val="18"/>
                <w:lang w:val="en-GB"/>
              </w:rPr>
              <w:t>Type of investment required</w:t>
            </w:r>
          </w:p>
        </w:tc>
        <w:tc>
          <w:tcPr>
            <w:tcW w:w="471" w:type="pct"/>
            <w:shd w:val="clear" w:color="auto" w:fill="95B3D7" w:themeFill="accent1" w:themeFillTint="99"/>
            <w:vAlign w:val="center"/>
          </w:tcPr>
          <w:p w14:paraId="56906F31" w14:textId="77BB1241" w:rsidR="00B311A7" w:rsidRPr="00F15438" w:rsidRDefault="00B311A7" w:rsidP="00F41FA6">
            <w:pPr>
              <w:jc w:val="center"/>
              <w:rPr>
                <w:rFonts w:ascii="Century Gothic" w:hAnsi="Century Gothic"/>
                <w:b/>
                <w:bCs/>
                <w:sz w:val="18"/>
                <w:szCs w:val="18"/>
                <w:lang w:val="en-GB"/>
              </w:rPr>
            </w:pPr>
            <w:r w:rsidRPr="00E131E2">
              <w:rPr>
                <w:rFonts w:ascii="Century Gothic" w:hAnsi="Century Gothic"/>
                <w:b/>
                <w:bCs/>
                <w:sz w:val="18"/>
                <w:szCs w:val="18"/>
                <w:lang w:val="en-GB"/>
              </w:rPr>
              <w:t>Applicability of financial threshold</w:t>
            </w:r>
          </w:p>
        </w:tc>
        <w:tc>
          <w:tcPr>
            <w:tcW w:w="1767" w:type="pct"/>
            <w:shd w:val="clear" w:color="auto" w:fill="95B3D7" w:themeFill="accent1" w:themeFillTint="99"/>
            <w:vAlign w:val="center"/>
          </w:tcPr>
          <w:p w14:paraId="2F86456B" w14:textId="1C0CCB92" w:rsidR="00B311A7" w:rsidRPr="00F15438" w:rsidRDefault="00B311A7" w:rsidP="00F41FA6">
            <w:pPr>
              <w:jc w:val="center"/>
              <w:rPr>
                <w:b/>
                <w:lang w:val="en-US"/>
              </w:rPr>
            </w:pPr>
            <w:r w:rsidRPr="00E131E2">
              <w:rPr>
                <w:rFonts w:ascii="Century Gothic" w:hAnsi="Century Gothic"/>
                <w:b/>
                <w:bCs/>
                <w:sz w:val="18"/>
                <w:szCs w:val="18"/>
                <w:lang w:val="en-GB"/>
              </w:rPr>
              <w:t>Procedure to verify the fulfilment of the investment criterion</w:t>
            </w:r>
          </w:p>
        </w:tc>
        <w:tc>
          <w:tcPr>
            <w:tcW w:w="529" w:type="pct"/>
            <w:shd w:val="clear" w:color="auto" w:fill="95B3D7" w:themeFill="accent1" w:themeFillTint="99"/>
            <w:vAlign w:val="center"/>
          </w:tcPr>
          <w:p w14:paraId="1AB0C371" w14:textId="62FB3876" w:rsidR="00B311A7" w:rsidRPr="00F15438" w:rsidRDefault="00B311A7" w:rsidP="00F41FA6">
            <w:pPr>
              <w:jc w:val="center"/>
              <w:rPr>
                <w:rFonts w:ascii="Century Gothic" w:hAnsi="Century Gothic"/>
                <w:b/>
                <w:bCs/>
                <w:sz w:val="18"/>
                <w:szCs w:val="18"/>
                <w:lang w:val="en-GB"/>
              </w:rPr>
            </w:pPr>
            <w:r w:rsidRPr="00E131E2">
              <w:rPr>
                <w:rFonts w:ascii="Century Gothic" w:hAnsi="Century Gothic"/>
                <w:b/>
                <w:bCs/>
                <w:sz w:val="18"/>
                <w:szCs w:val="18"/>
                <w:lang w:val="en-GB"/>
              </w:rPr>
              <w:t>Competent authorities and non-public bodies</w:t>
            </w:r>
          </w:p>
        </w:tc>
      </w:tr>
      <w:tr w:rsidR="00050A68" w:rsidRPr="005C175F" w14:paraId="3AB0A5E0" w14:textId="77777777" w:rsidTr="00116E64">
        <w:tc>
          <w:tcPr>
            <w:tcW w:w="2233" w:type="pct"/>
            <w:shd w:val="clear" w:color="auto" w:fill="D9D9D9" w:themeFill="background1" w:themeFillShade="D9"/>
          </w:tcPr>
          <w:p w14:paraId="155EDA48" w14:textId="5F3A8826" w:rsidR="005C572E"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 xml:space="preserve">A </w:t>
            </w:r>
            <w:r w:rsidRPr="00E131E2">
              <w:rPr>
                <w:rFonts w:ascii="Century Gothic" w:hAnsi="Century Gothic"/>
                <w:b/>
                <w:bCs/>
                <w:sz w:val="18"/>
                <w:szCs w:val="18"/>
                <w:lang w:val="en-GB"/>
              </w:rPr>
              <w:t>significant investment</w:t>
            </w:r>
            <w:r w:rsidRPr="00E131E2">
              <w:rPr>
                <w:rFonts w:ascii="Century Gothic" w:hAnsi="Century Gothic"/>
                <w:bCs/>
                <w:sz w:val="18"/>
                <w:szCs w:val="18"/>
                <w:lang w:val="en-GB"/>
              </w:rPr>
              <w:t xml:space="preserve">: an investment whereby shall be invested in the Czech Republic financial means amounting at least </w:t>
            </w:r>
            <w:r w:rsidRPr="00E131E2">
              <w:rPr>
                <w:rFonts w:ascii="Century Gothic" w:hAnsi="Century Gothic"/>
                <w:b/>
                <w:bCs/>
                <w:sz w:val="18"/>
                <w:szCs w:val="18"/>
                <w:lang w:val="en-GB"/>
              </w:rPr>
              <w:t>to CZK 750 000</w:t>
            </w:r>
            <w:r w:rsidR="009F08F8">
              <w:rPr>
                <w:rFonts w:ascii="Century Gothic" w:hAnsi="Century Gothic"/>
                <w:b/>
                <w:bCs/>
                <w:sz w:val="18"/>
                <w:szCs w:val="18"/>
                <w:lang w:val="en-GB"/>
              </w:rPr>
              <w:t> </w:t>
            </w:r>
            <w:r w:rsidRPr="00E131E2">
              <w:rPr>
                <w:rFonts w:ascii="Century Gothic" w:hAnsi="Century Gothic"/>
                <w:b/>
                <w:bCs/>
                <w:sz w:val="18"/>
                <w:szCs w:val="18"/>
                <w:lang w:val="en-GB"/>
              </w:rPr>
              <w:t>000</w:t>
            </w:r>
            <w:r w:rsidR="009F08F8">
              <w:rPr>
                <w:rFonts w:ascii="Century Gothic" w:hAnsi="Century Gothic"/>
                <w:b/>
                <w:bCs/>
                <w:sz w:val="18"/>
                <w:szCs w:val="18"/>
                <w:lang w:val="en-GB"/>
              </w:rPr>
              <w:t xml:space="preserve"> (EUR 3 000 000)</w:t>
            </w:r>
            <w:r w:rsidRPr="00E131E2">
              <w:rPr>
                <w:rFonts w:ascii="Century Gothic" w:hAnsi="Century Gothic"/>
                <w:bCs/>
                <w:sz w:val="18"/>
                <w:szCs w:val="18"/>
                <w:lang w:val="en-GB"/>
              </w:rPr>
              <w:t xml:space="preserve"> </w:t>
            </w:r>
            <w:r w:rsidRPr="00E131E2">
              <w:rPr>
                <w:rFonts w:ascii="Century Gothic" w:hAnsi="Century Gothic"/>
                <w:b/>
                <w:bCs/>
                <w:sz w:val="18"/>
                <w:szCs w:val="18"/>
                <w:lang w:val="en-GB"/>
              </w:rPr>
              <w:t>and</w:t>
            </w:r>
            <w:r w:rsidRPr="00E131E2">
              <w:rPr>
                <w:rFonts w:ascii="Century Gothic" w:hAnsi="Century Gothic"/>
                <w:bCs/>
                <w:sz w:val="18"/>
                <w:szCs w:val="18"/>
                <w:lang w:val="en-GB"/>
              </w:rPr>
              <w:t xml:space="preserve"> at the same time the investment must </w:t>
            </w:r>
            <w:r w:rsidRPr="00E131E2">
              <w:rPr>
                <w:rFonts w:ascii="Century Gothic" w:hAnsi="Century Gothic"/>
                <w:b/>
                <w:bCs/>
                <w:sz w:val="18"/>
                <w:szCs w:val="18"/>
                <w:lang w:val="en-GB"/>
              </w:rPr>
              <w:t>create</w:t>
            </w:r>
            <w:r w:rsidRPr="00E131E2">
              <w:rPr>
                <w:rFonts w:ascii="Century Gothic" w:hAnsi="Century Gothic"/>
                <w:bCs/>
                <w:sz w:val="18"/>
                <w:szCs w:val="18"/>
                <w:lang w:val="en-GB"/>
              </w:rPr>
              <w:t xml:space="preserve"> in the Czech Republic </w:t>
            </w:r>
            <w:r w:rsidRPr="00E131E2">
              <w:rPr>
                <w:rFonts w:ascii="Century Gothic" w:hAnsi="Century Gothic"/>
                <w:b/>
                <w:bCs/>
                <w:sz w:val="18"/>
                <w:szCs w:val="18"/>
                <w:lang w:val="en-GB"/>
              </w:rPr>
              <w:t>at least 20 jobs</w:t>
            </w:r>
            <w:r w:rsidR="00D7565F" w:rsidRPr="00D7565F">
              <w:rPr>
                <w:rFonts w:ascii="Century Gothic" w:hAnsi="Century Gothic"/>
                <w:b/>
                <w:bCs/>
                <w:sz w:val="18"/>
                <w:szCs w:val="18"/>
                <w:vertAlign w:val="superscript"/>
                <w:lang w:val="en-GB"/>
              </w:rPr>
              <w:footnoteReference w:id="36"/>
            </w:r>
            <w:r w:rsidRPr="00E131E2">
              <w:rPr>
                <w:rFonts w:ascii="Century Gothic" w:hAnsi="Century Gothic"/>
                <w:bCs/>
                <w:sz w:val="18"/>
                <w:szCs w:val="18"/>
                <w:lang w:val="en-GB"/>
              </w:rPr>
              <w:t>.</w:t>
            </w:r>
            <w:r w:rsidR="00D7565F">
              <w:rPr>
                <w:rFonts w:ascii="Century Gothic" w:hAnsi="Century Gothic"/>
                <w:bCs/>
                <w:sz w:val="18"/>
                <w:szCs w:val="18"/>
                <w:lang w:val="en-GB"/>
              </w:rPr>
              <w:t xml:space="preserve"> These jobs are defined as jobs </w:t>
            </w:r>
            <w:r w:rsidR="00D7565F" w:rsidRPr="00AD00BE">
              <w:rPr>
                <w:rFonts w:ascii="Century Gothic" w:hAnsi="Century Gothic"/>
                <w:sz w:val="18"/>
                <w:szCs w:val="18"/>
                <w:lang w:val="en-GB"/>
              </w:rPr>
              <w:t>created in relation to making of the significant investment and where the employee has weekly working hours for period of making the significant investment (o</w:t>
            </w:r>
            <w:r w:rsidR="00021E59">
              <w:rPr>
                <w:rFonts w:ascii="Century Gothic" w:hAnsi="Century Gothic"/>
                <w:sz w:val="18"/>
                <w:szCs w:val="18"/>
                <w:lang w:val="en-GB"/>
              </w:rPr>
              <w:t>r</w:t>
            </w:r>
            <w:r w:rsidR="00D7565F" w:rsidRPr="00AD00BE">
              <w:rPr>
                <w:rFonts w:ascii="Century Gothic" w:hAnsi="Century Gothic"/>
                <w:sz w:val="18"/>
                <w:szCs w:val="18"/>
                <w:lang w:val="en-GB"/>
              </w:rPr>
              <w:t xml:space="preserve"> for two years if the long-term residence permit for the investment purpose was granted for two years). In addition, </w:t>
            </w:r>
            <w:r w:rsidR="00021E59">
              <w:rPr>
                <w:rFonts w:ascii="Century Gothic" w:hAnsi="Century Gothic"/>
                <w:sz w:val="18"/>
                <w:szCs w:val="18"/>
                <w:lang w:val="en-GB"/>
              </w:rPr>
              <w:t>t</w:t>
            </w:r>
            <w:r w:rsidR="00D7565F" w:rsidRPr="00AD00BE">
              <w:rPr>
                <w:rFonts w:ascii="Century Gothic" w:hAnsi="Century Gothic"/>
                <w:sz w:val="18"/>
                <w:szCs w:val="18"/>
                <w:lang w:val="en-GB"/>
              </w:rPr>
              <w:t>he employee must be an EU national or his dependent.</w:t>
            </w:r>
            <w:r w:rsidR="00D7565F">
              <w:rPr>
                <w:rStyle w:val="FootnoteReference"/>
                <w:rFonts w:ascii="Century Gothic" w:hAnsi="Century Gothic"/>
                <w:sz w:val="18"/>
                <w:szCs w:val="18"/>
                <w:lang w:val="en-GB"/>
              </w:rPr>
              <w:footnoteReference w:id="37"/>
            </w:r>
            <w:r w:rsidR="00021E59">
              <w:rPr>
                <w:rFonts w:ascii="Century Gothic" w:hAnsi="Century Gothic"/>
                <w:sz w:val="18"/>
                <w:szCs w:val="18"/>
                <w:lang w:val="en-GB"/>
              </w:rPr>
              <w:t xml:space="preserve"> The law does not specify in what the applicant must invest.</w:t>
            </w:r>
          </w:p>
          <w:p w14:paraId="72E8CB34" w14:textId="77777777" w:rsidR="005C572E" w:rsidRPr="00E131E2" w:rsidRDefault="005C572E" w:rsidP="005C572E">
            <w:pPr>
              <w:jc w:val="both"/>
              <w:rPr>
                <w:rFonts w:ascii="Century Gothic" w:hAnsi="Century Gothic"/>
                <w:bCs/>
                <w:sz w:val="18"/>
                <w:szCs w:val="18"/>
                <w:lang w:val="en-GB"/>
              </w:rPr>
            </w:pPr>
          </w:p>
          <w:p w14:paraId="67C87BEE" w14:textId="076A2B6B"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 xml:space="preserve">A </w:t>
            </w:r>
            <w:r w:rsidRPr="00F15438">
              <w:rPr>
                <w:rFonts w:ascii="Century Gothic" w:hAnsi="Century Gothic"/>
                <w:b/>
                <w:bCs/>
                <w:sz w:val="18"/>
                <w:szCs w:val="18"/>
                <w:lang w:val="en-GB"/>
              </w:rPr>
              <w:t>maximum of 60 % of the invested amount may be replaced by investment in other property</w:t>
            </w:r>
            <w:r w:rsidRPr="00E131E2">
              <w:rPr>
                <w:rFonts w:ascii="Century Gothic" w:hAnsi="Century Gothic"/>
                <w:bCs/>
                <w:sz w:val="18"/>
                <w:szCs w:val="18"/>
                <w:lang w:val="en-GB"/>
              </w:rPr>
              <w:t xml:space="preserve"> (material and immaterial property including technological and informational knowledge, etc.) on condition that the benefit of property is for the applicant corresponding to the financial amount </w:t>
            </w:r>
            <w:r>
              <w:rPr>
                <w:rFonts w:ascii="Century Gothic" w:hAnsi="Century Gothic"/>
                <w:bCs/>
                <w:sz w:val="18"/>
                <w:szCs w:val="18"/>
                <w:lang w:val="en-GB"/>
              </w:rPr>
              <w:t>it replaces.</w:t>
            </w:r>
            <w:r w:rsidR="009C2A8A">
              <w:rPr>
                <w:rStyle w:val="FootnoteReference"/>
                <w:rFonts w:ascii="Century Gothic" w:hAnsi="Century Gothic"/>
                <w:bCs/>
                <w:sz w:val="18"/>
                <w:szCs w:val="18"/>
                <w:lang w:val="en-GB"/>
              </w:rPr>
              <w:footnoteReference w:id="38"/>
            </w:r>
          </w:p>
          <w:p w14:paraId="114744FC" w14:textId="77777777" w:rsidR="005C572E" w:rsidRPr="00E131E2" w:rsidRDefault="005C572E" w:rsidP="005C572E">
            <w:pPr>
              <w:jc w:val="both"/>
              <w:rPr>
                <w:rFonts w:ascii="Century Gothic" w:hAnsi="Century Gothic"/>
                <w:bCs/>
                <w:sz w:val="18"/>
                <w:szCs w:val="18"/>
                <w:lang w:val="en-GB"/>
              </w:rPr>
            </w:pPr>
          </w:p>
          <w:p w14:paraId="762E441F" w14:textId="3BD40BF1" w:rsidR="005C572E" w:rsidRPr="00E131E2" w:rsidRDefault="005C572E" w:rsidP="005C572E">
            <w:pPr>
              <w:pStyle w:val="MBT"/>
              <w:rPr>
                <w:lang w:val="en-GB"/>
              </w:rPr>
            </w:pPr>
            <w:r w:rsidRPr="00E131E2">
              <w:rPr>
                <w:rFonts w:ascii="Century Gothic" w:hAnsi="Century Gothic"/>
                <w:bCs w:val="0"/>
                <w:sz w:val="18"/>
                <w:szCs w:val="18"/>
                <w:lang w:val="en-GB"/>
              </w:rPr>
              <w:t xml:space="preserve">The intention to make the significant investment (the business plan) must be credible and feasible and the </w:t>
            </w:r>
            <w:r w:rsidRPr="00F15438">
              <w:rPr>
                <w:rFonts w:ascii="Century Gothic" w:hAnsi="Century Gothic"/>
                <w:b/>
                <w:bCs w:val="0"/>
                <w:sz w:val="18"/>
                <w:szCs w:val="18"/>
                <w:lang w:val="en-GB"/>
              </w:rPr>
              <w:t>significant investment must be beneficial for the Czech Republic as a whole, or for one of its regions or districts</w:t>
            </w:r>
            <w:r w:rsidRPr="00E131E2">
              <w:rPr>
                <w:rFonts w:ascii="Century Gothic" w:hAnsi="Century Gothic"/>
                <w:bCs w:val="0"/>
                <w:sz w:val="18"/>
                <w:szCs w:val="18"/>
                <w:lang w:val="en-GB"/>
              </w:rPr>
              <w:t>. The conditions for the credibility and feasibility of the intention to make the significant investment are the following:</w:t>
            </w:r>
          </w:p>
          <w:p w14:paraId="67F84B86" w14:textId="77777777" w:rsidR="005C572E" w:rsidRPr="00E131E2" w:rsidRDefault="005C572E" w:rsidP="005C572E">
            <w:pPr>
              <w:jc w:val="both"/>
              <w:rPr>
                <w:rFonts w:ascii="Century Gothic" w:hAnsi="Century Gothic"/>
                <w:bCs/>
                <w:sz w:val="18"/>
                <w:szCs w:val="18"/>
                <w:lang w:val="en-GB"/>
              </w:rPr>
            </w:pPr>
          </w:p>
          <w:p w14:paraId="3B765408" w14:textId="0F106996" w:rsidR="005C572E" w:rsidRPr="00E131E2" w:rsidRDefault="005C572E" w:rsidP="005C572E">
            <w:pPr>
              <w:numPr>
                <w:ilvl w:val="0"/>
                <w:numId w:val="14"/>
              </w:numPr>
              <w:jc w:val="both"/>
              <w:rPr>
                <w:rFonts w:ascii="Century Gothic" w:hAnsi="Century Gothic"/>
                <w:bCs/>
                <w:sz w:val="18"/>
                <w:szCs w:val="18"/>
                <w:lang w:val="en-GB"/>
              </w:rPr>
            </w:pPr>
            <w:r w:rsidRPr="00E131E2">
              <w:rPr>
                <w:rFonts w:ascii="Century Gothic" w:hAnsi="Century Gothic"/>
                <w:bCs/>
                <w:sz w:val="18"/>
                <w:szCs w:val="18"/>
                <w:lang w:val="en-GB"/>
              </w:rPr>
              <w:t xml:space="preserve">the aim of the business plan is adequate to the total volume of the invested financial means and to the time schedule </w:t>
            </w:r>
            <w:r>
              <w:rPr>
                <w:rFonts w:ascii="Century Gothic" w:hAnsi="Century Gothic"/>
                <w:bCs/>
                <w:sz w:val="18"/>
                <w:szCs w:val="18"/>
                <w:lang w:val="en-GB"/>
              </w:rPr>
              <w:t>for</w:t>
            </w:r>
            <w:r w:rsidRPr="00E131E2">
              <w:rPr>
                <w:rFonts w:ascii="Century Gothic" w:hAnsi="Century Gothic"/>
                <w:bCs/>
                <w:sz w:val="18"/>
                <w:szCs w:val="18"/>
                <w:lang w:val="en-GB"/>
              </w:rPr>
              <w:t xml:space="preserve"> its implementation,</w:t>
            </w:r>
          </w:p>
          <w:p w14:paraId="45829684" w14:textId="77777777" w:rsidR="005C572E" w:rsidRPr="00E131E2" w:rsidRDefault="005C572E" w:rsidP="005C572E">
            <w:pPr>
              <w:numPr>
                <w:ilvl w:val="0"/>
                <w:numId w:val="14"/>
              </w:numPr>
              <w:jc w:val="both"/>
              <w:rPr>
                <w:rFonts w:ascii="Century Gothic" w:hAnsi="Century Gothic"/>
                <w:bCs/>
                <w:sz w:val="18"/>
                <w:szCs w:val="18"/>
                <w:lang w:val="en-GB"/>
              </w:rPr>
            </w:pPr>
            <w:r w:rsidRPr="00E131E2">
              <w:rPr>
                <w:rFonts w:ascii="Century Gothic" w:hAnsi="Century Gothic"/>
                <w:bCs/>
                <w:sz w:val="18"/>
                <w:szCs w:val="18"/>
                <w:lang w:val="en-GB"/>
              </w:rPr>
              <w:t xml:space="preserve">the business plan is based on the knowledge of local </w:t>
            </w:r>
            <w:r w:rsidRPr="00E131E2">
              <w:rPr>
                <w:rFonts w:ascii="Century Gothic" w:hAnsi="Century Gothic"/>
                <w:bCs/>
                <w:sz w:val="18"/>
                <w:szCs w:val="18"/>
                <w:lang w:val="en-GB"/>
              </w:rPr>
              <w:lastRenderedPageBreak/>
              <w:t>conditions, situation on the market and applicable legislation,</w:t>
            </w:r>
          </w:p>
          <w:p w14:paraId="3DD5171A" w14:textId="2236AF2E" w:rsidR="005C572E" w:rsidRDefault="005C572E" w:rsidP="005C572E">
            <w:pPr>
              <w:numPr>
                <w:ilvl w:val="0"/>
                <w:numId w:val="14"/>
              </w:numPr>
              <w:jc w:val="both"/>
              <w:rPr>
                <w:rFonts w:ascii="Century Gothic" w:hAnsi="Century Gothic"/>
                <w:bCs/>
                <w:sz w:val="18"/>
                <w:szCs w:val="18"/>
                <w:lang w:val="en-GB"/>
              </w:rPr>
            </w:pPr>
            <w:r w:rsidRPr="00E131E2">
              <w:rPr>
                <w:rFonts w:ascii="Century Gothic" w:hAnsi="Century Gothic"/>
                <w:bCs/>
                <w:sz w:val="18"/>
                <w:szCs w:val="18"/>
                <w:lang w:val="en-GB"/>
              </w:rPr>
              <w:t>the description of the technical and technological solution is not in principle materially wrong.</w:t>
            </w:r>
            <w:r w:rsidR="0087619A">
              <w:rPr>
                <w:rStyle w:val="FootnoteReference"/>
                <w:rFonts w:ascii="Century Gothic" w:hAnsi="Century Gothic"/>
                <w:bCs/>
                <w:sz w:val="18"/>
                <w:szCs w:val="18"/>
                <w:lang w:val="en-GB"/>
              </w:rPr>
              <w:footnoteReference w:id="39"/>
            </w:r>
          </w:p>
          <w:p w14:paraId="58C22C6C" w14:textId="77777777" w:rsidR="0087619A" w:rsidRPr="00E131E2" w:rsidRDefault="0087619A" w:rsidP="00F15438">
            <w:pPr>
              <w:jc w:val="both"/>
              <w:rPr>
                <w:rFonts w:ascii="Century Gothic" w:hAnsi="Century Gothic"/>
                <w:bCs/>
                <w:sz w:val="18"/>
                <w:szCs w:val="18"/>
                <w:lang w:val="en-GB"/>
              </w:rPr>
            </w:pPr>
          </w:p>
          <w:p w14:paraId="70E79854" w14:textId="77777777" w:rsidR="00B311A7" w:rsidRDefault="0087619A" w:rsidP="005C572E">
            <w:pPr>
              <w:jc w:val="both"/>
              <w:rPr>
                <w:rFonts w:ascii="Century Gothic" w:hAnsi="Century Gothic"/>
                <w:bCs/>
                <w:sz w:val="18"/>
                <w:szCs w:val="18"/>
                <w:lang w:val="en-GB"/>
              </w:rPr>
            </w:pPr>
            <w:r>
              <w:rPr>
                <w:rFonts w:ascii="Century Gothic" w:hAnsi="Century Gothic"/>
                <w:bCs/>
                <w:sz w:val="18"/>
                <w:szCs w:val="18"/>
                <w:lang w:val="en-GB"/>
              </w:rPr>
              <w:t xml:space="preserve">The significant investment is beneficial for the Czech Republic or for one of its districts of municipalities it has no negative impact on the quality of life of the inhabitants and </w:t>
            </w:r>
          </w:p>
          <w:p w14:paraId="33F2E930" w14:textId="77777777" w:rsidR="0087619A" w:rsidRPr="00F15438" w:rsidRDefault="0087619A" w:rsidP="00F15438">
            <w:pPr>
              <w:numPr>
                <w:ilvl w:val="0"/>
                <w:numId w:val="14"/>
              </w:numPr>
              <w:jc w:val="both"/>
              <w:rPr>
                <w:rFonts w:ascii="Century Gothic" w:hAnsi="Century Gothic"/>
                <w:bCs/>
                <w:sz w:val="18"/>
                <w:szCs w:val="18"/>
                <w:lang w:val="en-GB"/>
              </w:rPr>
            </w:pPr>
            <w:r w:rsidRPr="00F15438">
              <w:rPr>
                <w:rFonts w:ascii="Century Gothic" w:hAnsi="Century Gothic"/>
                <w:bCs/>
                <w:sz w:val="18"/>
                <w:szCs w:val="18"/>
                <w:lang w:val="en-GB"/>
              </w:rPr>
              <w:t xml:space="preserve">it falls under the branch which is not sufficiently represented in the area, </w:t>
            </w:r>
          </w:p>
          <w:p w14:paraId="3D28E861" w14:textId="77777777" w:rsidR="0087619A" w:rsidRPr="00F15438" w:rsidRDefault="0087619A" w:rsidP="00F15438">
            <w:pPr>
              <w:numPr>
                <w:ilvl w:val="0"/>
                <w:numId w:val="14"/>
              </w:numPr>
              <w:jc w:val="both"/>
              <w:rPr>
                <w:rFonts w:ascii="Century Gothic" w:hAnsi="Century Gothic"/>
                <w:bCs/>
                <w:sz w:val="18"/>
                <w:szCs w:val="18"/>
                <w:lang w:val="en-GB"/>
              </w:rPr>
            </w:pPr>
            <w:r w:rsidRPr="00F15438">
              <w:rPr>
                <w:rFonts w:ascii="Century Gothic" w:hAnsi="Century Gothic"/>
                <w:bCs/>
                <w:sz w:val="18"/>
                <w:szCs w:val="18"/>
                <w:lang w:val="en-GB"/>
              </w:rPr>
              <w:t>the products or services it offers are scarce or difficult to access,</w:t>
            </w:r>
          </w:p>
          <w:p w14:paraId="0814D741" w14:textId="77777777" w:rsidR="0087619A" w:rsidRPr="00F15438" w:rsidRDefault="0087619A" w:rsidP="00F15438">
            <w:pPr>
              <w:numPr>
                <w:ilvl w:val="0"/>
                <w:numId w:val="14"/>
              </w:numPr>
              <w:jc w:val="both"/>
              <w:rPr>
                <w:rFonts w:ascii="Century Gothic" w:hAnsi="Century Gothic"/>
                <w:bCs/>
                <w:sz w:val="18"/>
                <w:szCs w:val="18"/>
                <w:lang w:val="en-GB"/>
              </w:rPr>
            </w:pPr>
            <w:r w:rsidRPr="00F15438">
              <w:rPr>
                <w:rFonts w:ascii="Century Gothic" w:hAnsi="Century Gothic"/>
                <w:bCs/>
                <w:sz w:val="18"/>
                <w:szCs w:val="18"/>
                <w:lang w:val="en-GB"/>
              </w:rPr>
              <w:t>the jobs to be created are suitable mainly for qualified persons or for people who are disadvantaged with regard to access to the labour market,</w:t>
            </w:r>
          </w:p>
          <w:p w14:paraId="4D1E2144" w14:textId="77777777" w:rsidR="0087619A" w:rsidRPr="00F15438" w:rsidRDefault="0087619A" w:rsidP="00F15438">
            <w:pPr>
              <w:numPr>
                <w:ilvl w:val="0"/>
                <w:numId w:val="14"/>
              </w:numPr>
              <w:jc w:val="both"/>
              <w:rPr>
                <w:rFonts w:ascii="Century Gothic" w:hAnsi="Century Gothic"/>
                <w:bCs/>
                <w:sz w:val="18"/>
                <w:szCs w:val="18"/>
                <w:lang w:val="en-GB"/>
              </w:rPr>
            </w:pPr>
            <w:r w:rsidRPr="00F15438">
              <w:rPr>
                <w:rFonts w:ascii="Century Gothic" w:hAnsi="Century Gothic"/>
                <w:bCs/>
                <w:sz w:val="18"/>
                <w:szCs w:val="18"/>
                <w:lang w:val="en-GB"/>
              </w:rPr>
              <w:t>the investment has in the Czech economy an innovative character, and</w:t>
            </w:r>
          </w:p>
          <w:p w14:paraId="15F9F8CB" w14:textId="77777777" w:rsidR="0087619A" w:rsidRDefault="0087619A" w:rsidP="00F15438">
            <w:pPr>
              <w:numPr>
                <w:ilvl w:val="0"/>
                <w:numId w:val="14"/>
              </w:numPr>
              <w:jc w:val="both"/>
              <w:rPr>
                <w:rFonts w:ascii="Century Gothic" w:hAnsi="Century Gothic"/>
                <w:bCs/>
                <w:sz w:val="18"/>
                <w:szCs w:val="18"/>
                <w:lang w:val="en-GB"/>
              </w:rPr>
            </w:pPr>
            <w:r w:rsidRPr="00F15438">
              <w:rPr>
                <w:rFonts w:ascii="Century Gothic" w:hAnsi="Century Gothic"/>
                <w:bCs/>
                <w:sz w:val="18"/>
                <w:szCs w:val="18"/>
                <w:lang w:val="en-GB"/>
              </w:rPr>
              <w:t>it has potential to create other investment opportunities.</w:t>
            </w:r>
            <w:r>
              <w:rPr>
                <w:rStyle w:val="FootnoteReference"/>
                <w:rFonts w:ascii="Century Gothic" w:hAnsi="Century Gothic"/>
                <w:bCs/>
                <w:sz w:val="18"/>
                <w:szCs w:val="18"/>
                <w:lang w:val="en-GB"/>
              </w:rPr>
              <w:footnoteReference w:id="40"/>
            </w:r>
          </w:p>
          <w:p w14:paraId="2A041A36" w14:textId="77777777" w:rsidR="009F08F8" w:rsidRDefault="009F08F8" w:rsidP="00F15438">
            <w:pPr>
              <w:ind w:left="720"/>
              <w:jc w:val="both"/>
              <w:rPr>
                <w:rFonts w:ascii="Century Gothic" w:hAnsi="Century Gothic"/>
                <w:bCs/>
                <w:sz w:val="18"/>
                <w:szCs w:val="18"/>
                <w:lang w:val="en-GB"/>
              </w:rPr>
            </w:pPr>
          </w:p>
          <w:p w14:paraId="65E3B003" w14:textId="79C691FA" w:rsidR="009F08F8" w:rsidRDefault="009F08F8" w:rsidP="009F08F8">
            <w:pPr>
              <w:jc w:val="both"/>
              <w:rPr>
                <w:rFonts w:ascii="Century Gothic" w:hAnsi="Century Gothic"/>
                <w:bCs/>
                <w:sz w:val="18"/>
                <w:szCs w:val="18"/>
                <w:lang w:val="en-GB"/>
              </w:rPr>
            </w:pPr>
            <w:r>
              <w:rPr>
                <w:rFonts w:ascii="Century Gothic" w:hAnsi="Century Gothic"/>
                <w:bCs/>
                <w:sz w:val="18"/>
                <w:szCs w:val="18"/>
                <w:lang w:val="en-GB"/>
              </w:rPr>
              <w:t xml:space="preserve">The </w:t>
            </w:r>
            <w:r w:rsidRPr="00F15438">
              <w:rPr>
                <w:rFonts w:ascii="Century Gothic" w:hAnsi="Century Gothic"/>
                <w:b/>
                <w:bCs/>
                <w:sz w:val="18"/>
                <w:szCs w:val="18"/>
                <w:lang w:val="en-GB"/>
              </w:rPr>
              <w:t xml:space="preserve">fees concerning </w:t>
            </w:r>
            <w:r w:rsidR="00021E59" w:rsidRPr="00F15438">
              <w:rPr>
                <w:rFonts w:ascii="Century Gothic" w:hAnsi="Century Gothic"/>
                <w:b/>
                <w:bCs/>
                <w:sz w:val="18"/>
                <w:szCs w:val="18"/>
                <w:lang w:val="en-GB"/>
              </w:rPr>
              <w:t>the application</w:t>
            </w:r>
            <w:r w:rsidRPr="00F15438">
              <w:rPr>
                <w:rFonts w:ascii="Century Gothic" w:hAnsi="Century Gothic"/>
                <w:b/>
                <w:bCs/>
                <w:sz w:val="18"/>
                <w:szCs w:val="18"/>
                <w:lang w:val="en-GB"/>
              </w:rPr>
              <w:t xml:space="preserve"> process</w:t>
            </w:r>
            <w:r>
              <w:rPr>
                <w:rFonts w:ascii="Century Gothic" w:hAnsi="Century Gothic"/>
                <w:bCs/>
                <w:sz w:val="18"/>
                <w:szCs w:val="18"/>
                <w:lang w:val="en-GB"/>
              </w:rPr>
              <w:t xml:space="preserve"> are the following:</w:t>
            </w:r>
          </w:p>
          <w:p w14:paraId="78F8FD91" w14:textId="0A6D7A94" w:rsidR="009F08F8" w:rsidRPr="00F15438" w:rsidRDefault="009F08F8" w:rsidP="009F08F8">
            <w:pPr>
              <w:pStyle w:val="MBT"/>
              <w:numPr>
                <w:ilvl w:val="0"/>
                <w:numId w:val="15"/>
              </w:numPr>
              <w:rPr>
                <w:rFonts w:ascii="Century Gothic" w:hAnsi="Century Gothic"/>
                <w:sz w:val="18"/>
                <w:szCs w:val="18"/>
                <w:lang w:val="en-GB"/>
              </w:rPr>
            </w:pPr>
            <w:r w:rsidRPr="00F15438">
              <w:rPr>
                <w:rFonts w:ascii="Century Gothic" w:hAnsi="Century Gothic"/>
                <w:sz w:val="18"/>
                <w:szCs w:val="18"/>
                <w:lang w:val="en-GB"/>
              </w:rPr>
              <w:t>1500 CZK (</w:t>
            </w:r>
            <w:r w:rsidR="00021E59" w:rsidRPr="00021E59">
              <w:rPr>
                <w:rFonts w:ascii="Century Gothic" w:hAnsi="Century Gothic"/>
                <w:sz w:val="18"/>
                <w:szCs w:val="18"/>
                <w:lang w:val="en-GB"/>
              </w:rPr>
              <w:t xml:space="preserve">EUR </w:t>
            </w:r>
            <w:r w:rsidRPr="00F15438">
              <w:rPr>
                <w:rFonts w:ascii="Century Gothic" w:hAnsi="Century Gothic"/>
                <w:sz w:val="18"/>
                <w:szCs w:val="18"/>
                <w:lang w:val="en-GB"/>
              </w:rPr>
              <w:t>60 EUR) for lodging of the application for the long- term residence permit,</w:t>
            </w:r>
          </w:p>
          <w:p w14:paraId="03249978" w14:textId="4C331A80" w:rsidR="009F08F8" w:rsidRPr="00F15438" w:rsidRDefault="009F08F8" w:rsidP="009F08F8">
            <w:pPr>
              <w:pStyle w:val="MBT"/>
              <w:numPr>
                <w:ilvl w:val="0"/>
                <w:numId w:val="15"/>
              </w:numPr>
              <w:rPr>
                <w:rFonts w:ascii="Century Gothic" w:hAnsi="Century Gothic"/>
                <w:sz w:val="18"/>
                <w:szCs w:val="18"/>
                <w:lang w:val="en-GB"/>
              </w:rPr>
            </w:pPr>
            <w:r w:rsidRPr="00F15438">
              <w:rPr>
                <w:rFonts w:ascii="Century Gothic" w:hAnsi="Century Gothic"/>
                <w:sz w:val="18"/>
                <w:szCs w:val="18"/>
                <w:lang w:val="en-GB"/>
              </w:rPr>
              <w:t>1500 CZK (</w:t>
            </w:r>
            <w:r w:rsidR="00021E59">
              <w:rPr>
                <w:rFonts w:ascii="Century Gothic" w:hAnsi="Century Gothic"/>
                <w:sz w:val="18"/>
                <w:szCs w:val="18"/>
                <w:lang w:val="en-GB"/>
              </w:rPr>
              <w:t xml:space="preserve">EUR </w:t>
            </w:r>
            <w:proofErr w:type="gramStart"/>
            <w:r w:rsidRPr="00F15438">
              <w:rPr>
                <w:rFonts w:ascii="Century Gothic" w:hAnsi="Century Gothic"/>
                <w:sz w:val="18"/>
                <w:szCs w:val="18"/>
                <w:lang w:val="en-GB"/>
              </w:rPr>
              <w:t>60)for</w:t>
            </w:r>
            <w:proofErr w:type="gramEnd"/>
            <w:r w:rsidRPr="00F15438">
              <w:rPr>
                <w:rFonts w:ascii="Century Gothic" w:hAnsi="Century Gothic"/>
                <w:sz w:val="18"/>
                <w:szCs w:val="18"/>
                <w:lang w:val="en-GB"/>
              </w:rPr>
              <w:t xml:space="preserve"> lodging the application for the extension of the validity of the residence permit,</w:t>
            </w:r>
          </w:p>
          <w:p w14:paraId="2E203263" w14:textId="47605E55" w:rsidR="009F08F8" w:rsidRPr="00F15438" w:rsidRDefault="009F08F8" w:rsidP="009F08F8">
            <w:pPr>
              <w:pStyle w:val="MBT"/>
              <w:numPr>
                <w:ilvl w:val="0"/>
                <w:numId w:val="15"/>
              </w:numPr>
              <w:rPr>
                <w:rFonts w:ascii="Century Gothic" w:hAnsi="Century Gothic"/>
                <w:sz w:val="18"/>
                <w:szCs w:val="18"/>
                <w:lang w:val="en-GB"/>
              </w:rPr>
            </w:pPr>
            <w:r w:rsidRPr="00F15438">
              <w:rPr>
                <w:rFonts w:ascii="Century Gothic" w:hAnsi="Century Gothic"/>
                <w:sz w:val="18"/>
                <w:szCs w:val="18"/>
                <w:lang w:val="en-GB"/>
              </w:rPr>
              <w:t>1000 CZK (</w:t>
            </w:r>
            <w:r w:rsidR="00021E59">
              <w:rPr>
                <w:rFonts w:ascii="Century Gothic" w:hAnsi="Century Gothic"/>
                <w:sz w:val="18"/>
                <w:szCs w:val="18"/>
                <w:lang w:val="en-GB"/>
              </w:rPr>
              <w:t xml:space="preserve">EUR </w:t>
            </w:r>
            <w:r w:rsidRPr="00F15438">
              <w:rPr>
                <w:rFonts w:ascii="Century Gothic" w:hAnsi="Century Gothic"/>
                <w:sz w:val="18"/>
                <w:szCs w:val="18"/>
                <w:lang w:val="en-GB"/>
              </w:rPr>
              <w:t>4</w:t>
            </w:r>
            <w:r w:rsidR="00021E59">
              <w:rPr>
                <w:rFonts w:ascii="Century Gothic" w:hAnsi="Century Gothic"/>
                <w:sz w:val="18"/>
                <w:szCs w:val="18"/>
                <w:lang w:val="en-GB"/>
              </w:rPr>
              <w:t>0</w:t>
            </w:r>
            <w:r w:rsidRPr="00F15438">
              <w:rPr>
                <w:rFonts w:ascii="Century Gothic" w:hAnsi="Century Gothic"/>
                <w:sz w:val="18"/>
                <w:szCs w:val="18"/>
                <w:lang w:val="en-GB"/>
              </w:rPr>
              <w:t>) for issuing of the long-term residence permit,</w:t>
            </w:r>
          </w:p>
          <w:p w14:paraId="44CC4B05" w14:textId="78B0EA8F" w:rsidR="004B3FD8" w:rsidRPr="00050A68" w:rsidRDefault="009F08F8" w:rsidP="00F15438">
            <w:pPr>
              <w:pStyle w:val="MBT"/>
              <w:numPr>
                <w:ilvl w:val="0"/>
                <w:numId w:val="15"/>
              </w:numPr>
              <w:rPr>
                <w:rFonts w:ascii="Century Gothic" w:hAnsi="Century Gothic"/>
                <w:sz w:val="18"/>
                <w:szCs w:val="18"/>
                <w:lang w:val="en-GB"/>
              </w:rPr>
            </w:pPr>
            <w:r w:rsidRPr="00F15438">
              <w:rPr>
                <w:rFonts w:ascii="Century Gothic" w:hAnsi="Century Gothic"/>
                <w:sz w:val="18"/>
                <w:szCs w:val="18"/>
                <w:lang w:val="en-GB"/>
              </w:rPr>
              <w:t>1000 CZK (</w:t>
            </w:r>
            <w:r w:rsidR="00021E59">
              <w:rPr>
                <w:rFonts w:ascii="Century Gothic" w:hAnsi="Century Gothic"/>
                <w:sz w:val="18"/>
                <w:szCs w:val="18"/>
                <w:lang w:val="en-GB"/>
              </w:rPr>
              <w:t>EUR 40</w:t>
            </w:r>
            <w:r w:rsidRPr="00F15438">
              <w:rPr>
                <w:rFonts w:ascii="Century Gothic" w:hAnsi="Century Gothic"/>
                <w:sz w:val="18"/>
                <w:szCs w:val="18"/>
                <w:lang w:val="en-GB"/>
              </w:rPr>
              <w:t>) for the extension of the long-term residence permit</w:t>
            </w:r>
          </w:p>
          <w:p w14:paraId="4DD074C8" w14:textId="052EABD4" w:rsidR="004B3FD8" w:rsidRPr="00F15438" w:rsidRDefault="004B3FD8" w:rsidP="00F15438">
            <w:pPr>
              <w:pStyle w:val="MBT"/>
              <w:rPr>
                <w:lang w:val="en-GB"/>
              </w:rPr>
            </w:pPr>
            <w:r w:rsidRPr="00F15438">
              <w:rPr>
                <w:rFonts w:ascii="Century Gothic" w:hAnsi="Century Gothic"/>
                <w:sz w:val="18"/>
                <w:szCs w:val="18"/>
                <w:lang w:val="en-GB"/>
              </w:rPr>
              <w:t>The same fees apply also for the residence permit for the purpose of family reunification.</w:t>
            </w:r>
          </w:p>
        </w:tc>
        <w:tc>
          <w:tcPr>
            <w:tcW w:w="471" w:type="pct"/>
            <w:shd w:val="clear" w:color="auto" w:fill="D9D9D9" w:themeFill="background1" w:themeFillShade="D9"/>
          </w:tcPr>
          <w:p w14:paraId="10B2A18B" w14:textId="77777777" w:rsidR="00FF4809" w:rsidRPr="00E131E2" w:rsidRDefault="00FF4809" w:rsidP="00FF4809">
            <w:pPr>
              <w:jc w:val="both"/>
              <w:rPr>
                <w:rFonts w:ascii="Century Gothic" w:hAnsi="Century Gothic"/>
                <w:bCs/>
                <w:sz w:val="18"/>
                <w:szCs w:val="18"/>
                <w:lang w:val="en-GB"/>
              </w:rPr>
            </w:pPr>
            <w:r w:rsidRPr="00E131E2">
              <w:rPr>
                <w:rFonts w:ascii="Century Gothic" w:hAnsi="Century Gothic"/>
                <w:bCs/>
                <w:sz w:val="18"/>
                <w:szCs w:val="18"/>
                <w:lang w:val="en-GB"/>
              </w:rPr>
              <w:lastRenderedPageBreak/>
              <w:t>The financial threshold is set out in the first column of this table.</w:t>
            </w:r>
          </w:p>
          <w:p w14:paraId="511CFFEF" w14:textId="77777777" w:rsidR="00B311A7" w:rsidRPr="00E131E2" w:rsidRDefault="00B311A7" w:rsidP="005C572E">
            <w:pPr>
              <w:jc w:val="both"/>
              <w:rPr>
                <w:rFonts w:ascii="Century Gothic" w:hAnsi="Century Gothic"/>
                <w:bCs/>
                <w:sz w:val="18"/>
                <w:szCs w:val="18"/>
                <w:lang w:val="en-GB"/>
              </w:rPr>
            </w:pPr>
          </w:p>
        </w:tc>
        <w:tc>
          <w:tcPr>
            <w:tcW w:w="1767" w:type="pct"/>
            <w:shd w:val="clear" w:color="auto" w:fill="D9D9D9" w:themeFill="background1" w:themeFillShade="D9"/>
          </w:tcPr>
          <w:p w14:paraId="294802E9" w14:textId="08759B36"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 xml:space="preserve">All the </w:t>
            </w:r>
            <w:r w:rsidRPr="00021E59">
              <w:rPr>
                <w:rFonts w:ascii="Century Gothic" w:hAnsi="Century Gothic"/>
                <w:b/>
                <w:bCs/>
                <w:sz w:val="18"/>
                <w:szCs w:val="18"/>
                <w:lang w:val="en-GB"/>
              </w:rPr>
              <w:t>checks of the investment criteria are carried out before the decision on the application</w:t>
            </w:r>
            <w:r w:rsidRPr="00E131E2">
              <w:rPr>
                <w:rFonts w:ascii="Century Gothic" w:hAnsi="Century Gothic"/>
                <w:bCs/>
                <w:sz w:val="18"/>
                <w:szCs w:val="18"/>
                <w:lang w:val="en-GB"/>
              </w:rPr>
              <w:t xml:space="preserve"> for the long-term residence permit for the purpose</w:t>
            </w:r>
            <w:r w:rsidR="00021E59">
              <w:rPr>
                <w:rFonts w:ascii="Century Gothic" w:hAnsi="Century Gothic"/>
                <w:bCs/>
                <w:sz w:val="18"/>
                <w:szCs w:val="18"/>
                <w:lang w:val="en-GB"/>
              </w:rPr>
              <w:t xml:space="preserve"> of investment</w:t>
            </w:r>
            <w:r w:rsidRPr="00E131E2">
              <w:rPr>
                <w:rFonts w:ascii="Century Gothic" w:hAnsi="Century Gothic"/>
                <w:bCs/>
                <w:sz w:val="18"/>
                <w:szCs w:val="18"/>
                <w:lang w:val="en-GB"/>
              </w:rPr>
              <w:t xml:space="preserve"> is delivered.</w:t>
            </w:r>
            <w:r w:rsidR="00135002">
              <w:rPr>
                <w:rFonts w:ascii="Century Gothic" w:hAnsi="Century Gothic"/>
                <w:bCs/>
                <w:sz w:val="18"/>
                <w:szCs w:val="18"/>
                <w:lang w:val="en-GB"/>
              </w:rPr>
              <w:t xml:space="preserve"> The applicant must submit:</w:t>
            </w:r>
          </w:p>
          <w:p w14:paraId="4AA45CFE" w14:textId="28BD4F5F" w:rsidR="005C572E" w:rsidRPr="008E5A5C" w:rsidRDefault="005C572E" w:rsidP="008E5A5C">
            <w:pPr>
              <w:pStyle w:val="ListParagraph"/>
              <w:numPr>
                <w:ilvl w:val="0"/>
                <w:numId w:val="19"/>
              </w:numPr>
              <w:rPr>
                <w:rFonts w:ascii="Century Gothic" w:hAnsi="Century Gothic"/>
                <w:bCs/>
                <w:sz w:val="18"/>
                <w:szCs w:val="18"/>
              </w:rPr>
            </w:pPr>
            <w:r w:rsidRPr="008E5A5C">
              <w:rPr>
                <w:rFonts w:ascii="Century Gothic" w:hAnsi="Century Gothic"/>
                <w:bCs/>
                <w:sz w:val="18"/>
                <w:szCs w:val="18"/>
              </w:rPr>
              <w:t xml:space="preserve">A </w:t>
            </w:r>
            <w:r w:rsidR="008E5A5C" w:rsidRPr="00F15438">
              <w:rPr>
                <w:rFonts w:ascii="Century Gothic" w:hAnsi="Century Gothic"/>
                <w:b/>
                <w:bCs/>
                <w:sz w:val="18"/>
                <w:szCs w:val="18"/>
              </w:rPr>
              <w:t>document demonstrating</w:t>
            </w:r>
            <w:r w:rsidR="008E5A5C" w:rsidRPr="008E5A5C">
              <w:rPr>
                <w:rFonts w:ascii="Century Gothic" w:hAnsi="Century Gothic"/>
                <w:bCs/>
                <w:sz w:val="18"/>
                <w:szCs w:val="18"/>
              </w:rPr>
              <w:t xml:space="preserve"> </w:t>
            </w:r>
            <w:r w:rsidRPr="008E5A5C">
              <w:rPr>
                <w:rFonts w:ascii="Century Gothic" w:hAnsi="Century Gothic"/>
                <w:bCs/>
                <w:sz w:val="18"/>
                <w:szCs w:val="18"/>
              </w:rPr>
              <w:t xml:space="preserve">that the foreign national or the commercial corporation, of which the foreign national is a governing body, member of a governing body or of which such foreign national is a procurator or partner, has </w:t>
            </w:r>
            <w:r w:rsidRPr="00F15438">
              <w:rPr>
                <w:rFonts w:ascii="Century Gothic" w:hAnsi="Century Gothic"/>
                <w:b/>
                <w:bCs/>
                <w:sz w:val="18"/>
                <w:szCs w:val="18"/>
              </w:rPr>
              <w:t>access in the Czech Republic to finances for implementation of significant investment</w:t>
            </w:r>
            <w:r w:rsidRPr="008E5A5C">
              <w:rPr>
                <w:rFonts w:ascii="Century Gothic" w:hAnsi="Century Gothic"/>
                <w:bCs/>
                <w:sz w:val="18"/>
                <w:szCs w:val="18"/>
              </w:rPr>
              <w:t>. Such document must not be more than 30 days old on the date of lodging of the application.</w:t>
            </w:r>
          </w:p>
          <w:p w14:paraId="1E904688" w14:textId="57813888" w:rsidR="005C572E" w:rsidRPr="00E131E2" w:rsidRDefault="005C572E" w:rsidP="005C572E">
            <w:pPr>
              <w:pStyle w:val="ListParagraph"/>
              <w:numPr>
                <w:ilvl w:val="0"/>
                <w:numId w:val="19"/>
              </w:numPr>
              <w:rPr>
                <w:rFonts w:ascii="Century Gothic" w:hAnsi="Century Gothic"/>
                <w:bCs/>
                <w:sz w:val="18"/>
                <w:szCs w:val="18"/>
              </w:rPr>
            </w:pPr>
            <w:r w:rsidRPr="00F15438">
              <w:rPr>
                <w:rFonts w:ascii="Century Gothic" w:hAnsi="Century Gothic"/>
                <w:b/>
                <w:bCs/>
                <w:sz w:val="18"/>
                <w:szCs w:val="18"/>
              </w:rPr>
              <w:t>Financial statements or similar documents</w:t>
            </w:r>
            <w:r w:rsidRPr="00E131E2">
              <w:rPr>
                <w:rFonts w:ascii="Century Gothic" w:hAnsi="Century Gothic"/>
                <w:bCs/>
                <w:sz w:val="18"/>
                <w:szCs w:val="18"/>
              </w:rPr>
              <w:t xml:space="preserve"> containing the net profits of the applicant, commercial corporation and its controlling entity for the </w:t>
            </w:r>
            <w:r w:rsidR="00033551">
              <w:rPr>
                <w:rFonts w:ascii="Century Gothic" w:hAnsi="Century Gothic"/>
                <w:bCs/>
                <w:sz w:val="18"/>
                <w:szCs w:val="18"/>
              </w:rPr>
              <w:t>two</w:t>
            </w:r>
            <w:r w:rsidR="00033551" w:rsidRPr="00E131E2">
              <w:rPr>
                <w:rFonts w:ascii="Century Gothic" w:hAnsi="Century Gothic"/>
                <w:bCs/>
                <w:sz w:val="18"/>
                <w:szCs w:val="18"/>
              </w:rPr>
              <w:t xml:space="preserve"> </w:t>
            </w:r>
            <w:r w:rsidRPr="00E131E2">
              <w:rPr>
                <w:rFonts w:ascii="Century Gothic" w:hAnsi="Century Gothic"/>
                <w:bCs/>
                <w:sz w:val="18"/>
                <w:szCs w:val="18"/>
              </w:rPr>
              <w:t>calendar or accounting years preceding the date of lodging the application.</w:t>
            </w:r>
          </w:p>
          <w:p w14:paraId="1FEE831C" w14:textId="77777777" w:rsidR="005C572E" w:rsidRPr="00E131E2" w:rsidRDefault="005C572E" w:rsidP="005C572E">
            <w:pPr>
              <w:pStyle w:val="ListParagraph"/>
              <w:numPr>
                <w:ilvl w:val="0"/>
                <w:numId w:val="19"/>
              </w:numPr>
              <w:rPr>
                <w:rFonts w:ascii="Century Gothic" w:hAnsi="Century Gothic"/>
                <w:bCs/>
                <w:sz w:val="18"/>
                <w:szCs w:val="18"/>
              </w:rPr>
            </w:pPr>
            <w:r w:rsidRPr="00E131E2">
              <w:rPr>
                <w:rFonts w:ascii="Century Gothic" w:hAnsi="Century Gothic"/>
                <w:bCs/>
                <w:sz w:val="18"/>
                <w:szCs w:val="18"/>
              </w:rPr>
              <w:t xml:space="preserve">Upon request, </w:t>
            </w:r>
            <w:r w:rsidRPr="00F15438">
              <w:rPr>
                <w:rFonts w:ascii="Century Gothic" w:hAnsi="Century Gothic"/>
                <w:b/>
                <w:bCs/>
                <w:sz w:val="18"/>
                <w:szCs w:val="18"/>
              </w:rPr>
              <w:t xml:space="preserve">proof of origin of the finances </w:t>
            </w:r>
            <w:r w:rsidRPr="00E131E2">
              <w:rPr>
                <w:rFonts w:ascii="Century Gothic" w:hAnsi="Century Gothic"/>
                <w:bCs/>
                <w:sz w:val="18"/>
                <w:szCs w:val="18"/>
              </w:rPr>
              <w:t>for implementation of the significant investment (tax return or, in the case of a natural person who is an employee, a document confirming income certified by the employer).</w:t>
            </w:r>
          </w:p>
          <w:p w14:paraId="1C288963" w14:textId="77777777" w:rsidR="005C572E" w:rsidRPr="00E131E2" w:rsidRDefault="005C572E" w:rsidP="005C572E">
            <w:pPr>
              <w:pStyle w:val="ListParagraph"/>
              <w:numPr>
                <w:ilvl w:val="0"/>
                <w:numId w:val="19"/>
              </w:numPr>
              <w:rPr>
                <w:rFonts w:ascii="Century Gothic" w:hAnsi="Century Gothic"/>
                <w:bCs/>
                <w:sz w:val="18"/>
                <w:szCs w:val="18"/>
              </w:rPr>
            </w:pPr>
            <w:r w:rsidRPr="00E131E2">
              <w:rPr>
                <w:rFonts w:ascii="Century Gothic" w:hAnsi="Century Gothic"/>
                <w:bCs/>
                <w:sz w:val="18"/>
                <w:szCs w:val="18"/>
              </w:rPr>
              <w:t xml:space="preserve">A </w:t>
            </w:r>
            <w:r w:rsidRPr="00F15438">
              <w:rPr>
                <w:rFonts w:ascii="Century Gothic" w:hAnsi="Century Gothic"/>
                <w:b/>
                <w:bCs/>
                <w:sz w:val="18"/>
                <w:szCs w:val="18"/>
              </w:rPr>
              <w:t>statutory statement</w:t>
            </w:r>
            <w:r w:rsidRPr="00E131E2">
              <w:rPr>
                <w:rFonts w:ascii="Century Gothic" w:hAnsi="Century Gothic"/>
                <w:bCs/>
                <w:sz w:val="18"/>
                <w:szCs w:val="18"/>
              </w:rPr>
              <w:t xml:space="preserve"> by the applicant that a </w:t>
            </w:r>
            <w:r w:rsidRPr="00E131E2">
              <w:rPr>
                <w:rFonts w:ascii="Century Gothic" w:hAnsi="Century Gothic"/>
                <w:bCs/>
                <w:sz w:val="18"/>
                <w:szCs w:val="18"/>
              </w:rPr>
              <w:lastRenderedPageBreak/>
              <w:t>decision with effect similar to a bankruptcy decision has not been served either on the applicant, the commercial corporation or its controlling entity in the country of its hitherto operations.</w:t>
            </w:r>
          </w:p>
          <w:p w14:paraId="5A2B67FD" w14:textId="77777777" w:rsidR="005C572E" w:rsidRPr="00E131E2" w:rsidRDefault="005C572E" w:rsidP="005C572E">
            <w:pPr>
              <w:pStyle w:val="ListParagraph"/>
              <w:numPr>
                <w:ilvl w:val="0"/>
                <w:numId w:val="19"/>
              </w:numPr>
              <w:rPr>
                <w:rFonts w:ascii="Century Gothic" w:hAnsi="Century Gothic"/>
                <w:bCs/>
                <w:sz w:val="18"/>
                <w:szCs w:val="18"/>
              </w:rPr>
            </w:pPr>
            <w:r w:rsidRPr="00F15438">
              <w:rPr>
                <w:rFonts w:ascii="Century Gothic" w:hAnsi="Century Gothic"/>
                <w:b/>
                <w:bCs/>
                <w:sz w:val="18"/>
                <w:szCs w:val="18"/>
              </w:rPr>
              <w:t xml:space="preserve">Documents proving ownership and origin </w:t>
            </w:r>
            <w:r w:rsidRPr="00E131E2">
              <w:rPr>
                <w:rFonts w:ascii="Century Gothic" w:hAnsi="Century Gothic"/>
                <w:bCs/>
                <w:sz w:val="18"/>
                <w:szCs w:val="18"/>
              </w:rPr>
              <w:t>of other assets to be invested (e.g. purchase contract) and an expert valuation of such assets.</w:t>
            </w:r>
          </w:p>
          <w:p w14:paraId="4E414A9F" w14:textId="77777777" w:rsidR="005C572E" w:rsidRPr="00E131E2" w:rsidRDefault="005C572E" w:rsidP="005C572E">
            <w:pPr>
              <w:pStyle w:val="ListParagraph"/>
              <w:numPr>
                <w:ilvl w:val="0"/>
                <w:numId w:val="19"/>
              </w:numPr>
              <w:rPr>
                <w:rFonts w:ascii="Century Gothic" w:hAnsi="Century Gothic"/>
                <w:bCs/>
                <w:sz w:val="18"/>
                <w:szCs w:val="18"/>
              </w:rPr>
            </w:pPr>
            <w:r w:rsidRPr="00E131E2">
              <w:rPr>
                <w:rFonts w:ascii="Century Gothic" w:hAnsi="Century Gothic"/>
                <w:bCs/>
                <w:sz w:val="18"/>
                <w:szCs w:val="18"/>
              </w:rPr>
              <w:t xml:space="preserve">A </w:t>
            </w:r>
            <w:r w:rsidRPr="00F15438">
              <w:rPr>
                <w:rFonts w:ascii="Century Gothic" w:hAnsi="Century Gothic"/>
                <w:b/>
                <w:bCs/>
                <w:sz w:val="18"/>
                <w:szCs w:val="18"/>
              </w:rPr>
              <w:t>document proving that the foreign national/the business corporation is debt-free</w:t>
            </w:r>
            <w:r w:rsidRPr="00E131E2">
              <w:rPr>
                <w:rFonts w:ascii="Century Gothic" w:hAnsi="Century Gothic"/>
                <w:bCs/>
                <w:sz w:val="18"/>
                <w:szCs w:val="18"/>
              </w:rPr>
              <w:t>, (unless the applicant has not yet been in the Czech Republic).</w:t>
            </w:r>
          </w:p>
          <w:p w14:paraId="39D89D50" w14:textId="77777777" w:rsidR="005C572E" w:rsidRPr="00E131E2" w:rsidRDefault="005C572E" w:rsidP="005C572E">
            <w:pPr>
              <w:ind w:left="360"/>
              <w:jc w:val="both"/>
              <w:rPr>
                <w:rFonts w:ascii="Century Gothic" w:hAnsi="Century Gothic"/>
                <w:bCs/>
                <w:sz w:val="18"/>
                <w:szCs w:val="18"/>
                <w:lang w:val="en-GB"/>
              </w:rPr>
            </w:pPr>
          </w:p>
          <w:p w14:paraId="4617E0F3" w14:textId="13629259"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 xml:space="preserve">The law does not provide which means of investment are to be used.  If </w:t>
            </w:r>
            <w:r w:rsidRPr="00021E59">
              <w:rPr>
                <w:rFonts w:ascii="Century Gothic" w:hAnsi="Century Gothic"/>
                <w:bCs/>
                <w:sz w:val="18"/>
                <w:szCs w:val="18"/>
                <w:lang w:val="en-GB"/>
              </w:rPr>
              <w:t>the investment involves a cash payment, Act No 254/2004 prohibits the cash payments of the amounts exceeding CZK 270</w:t>
            </w:r>
            <w:r w:rsidR="009F08F8" w:rsidRPr="00F15438">
              <w:rPr>
                <w:rFonts w:ascii="Century Gothic" w:hAnsi="Century Gothic"/>
                <w:bCs/>
                <w:sz w:val="18"/>
                <w:szCs w:val="18"/>
                <w:lang w:val="en-GB"/>
              </w:rPr>
              <w:t> </w:t>
            </w:r>
            <w:r w:rsidRPr="00021E59">
              <w:rPr>
                <w:rFonts w:ascii="Century Gothic" w:hAnsi="Century Gothic"/>
                <w:bCs/>
                <w:sz w:val="18"/>
                <w:szCs w:val="18"/>
                <w:lang w:val="en-GB"/>
              </w:rPr>
              <w:t>000</w:t>
            </w:r>
            <w:r w:rsidR="009F08F8" w:rsidRPr="00F15438">
              <w:rPr>
                <w:rFonts w:ascii="Century Gothic" w:hAnsi="Century Gothic"/>
                <w:bCs/>
                <w:sz w:val="18"/>
                <w:szCs w:val="18"/>
                <w:lang w:val="en-GB"/>
              </w:rPr>
              <w:t xml:space="preserve"> (EUR 10</w:t>
            </w:r>
            <w:r w:rsidR="00BF6EA1" w:rsidRPr="00F15438">
              <w:rPr>
                <w:rFonts w:ascii="Century Gothic" w:hAnsi="Century Gothic"/>
                <w:bCs/>
                <w:sz w:val="18"/>
                <w:szCs w:val="18"/>
                <w:lang w:val="cs-CZ"/>
              </w:rPr>
              <w:t xml:space="preserve"> 0</w:t>
            </w:r>
            <w:r w:rsidR="009F08F8" w:rsidRPr="00F15438">
              <w:rPr>
                <w:rFonts w:ascii="Century Gothic" w:hAnsi="Century Gothic"/>
                <w:bCs/>
                <w:sz w:val="18"/>
                <w:szCs w:val="18"/>
                <w:lang w:val="cs-CZ"/>
              </w:rPr>
              <w:t>00)</w:t>
            </w:r>
            <w:r w:rsidRPr="00021E59">
              <w:rPr>
                <w:rStyle w:val="FootnoteReference"/>
                <w:rFonts w:ascii="Century Gothic" w:hAnsi="Century Gothic"/>
                <w:bCs/>
                <w:sz w:val="18"/>
                <w:szCs w:val="18"/>
                <w:lang w:val="en-GB"/>
              </w:rPr>
              <w:footnoteReference w:id="41"/>
            </w:r>
            <w:r w:rsidRPr="00021E59">
              <w:rPr>
                <w:rFonts w:ascii="Century Gothic" w:hAnsi="Century Gothic"/>
                <w:bCs/>
                <w:sz w:val="18"/>
                <w:szCs w:val="18"/>
                <w:lang w:val="en-GB"/>
              </w:rPr>
              <w:t xml:space="preserve">. </w:t>
            </w:r>
            <w:r w:rsidR="00BF6EA1" w:rsidRPr="00021E59">
              <w:rPr>
                <w:rFonts w:ascii="Century Gothic" w:hAnsi="Century Gothic"/>
                <w:bCs/>
                <w:sz w:val="18"/>
                <w:szCs w:val="18"/>
                <w:lang w:val="en-GB"/>
              </w:rPr>
              <w:t>This act does not provide any rules concerning the scrutiny of the origin of the payment.</w:t>
            </w:r>
            <w:r w:rsidR="00BF6EA1">
              <w:rPr>
                <w:rFonts w:ascii="Century Gothic" w:hAnsi="Century Gothic"/>
                <w:bCs/>
                <w:sz w:val="18"/>
                <w:szCs w:val="18"/>
                <w:lang w:val="en-GB"/>
              </w:rPr>
              <w:t xml:space="preserve"> </w:t>
            </w:r>
          </w:p>
          <w:p w14:paraId="1D1DB0C8" w14:textId="77777777" w:rsidR="005C572E" w:rsidRPr="00E131E2" w:rsidRDefault="005C572E" w:rsidP="005C572E">
            <w:pPr>
              <w:jc w:val="both"/>
              <w:rPr>
                <w:rFonts w:ascii="Century Gothic" w:hAnsi="Century Gothic"/>
                <w:bCs/>
                <w:sz w:val="18"/>
                <w:szCs w:val="18"/>
                <w:lang w:val="en-GB"/>
              </w:rPr>
            </w:pPr>
          </w:p>
          <w:p w14:paraId="1713AEB8" w14:textId="47952B1C"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If the holder of the long-term residence permit for the purpose of investment applies for the extension of the validity of his residence permit, he must submit:</w:t>
            </w:r>
          </w:p>
          <w:p w14:paraId="692275F3" w14:textId="40A3B5A7" w:rsidR="005C572E" w:rsidRPr="00E131E2" w:rsidRDefault="005C572E" w:rsidP="005C572E">
            <w:pPr>
              <w:pStyle w:val="ListParagraph"/>
              <w:numPr>
                <w:ilvl w:val="0"/>
                <w:numId w:val="20"/>
              </w:numPr>
              <w:rPr>
                <w:rFonts w:ascii="Century Gothic" w:hAnsi="Century Gothic"/>
                <w:bCs/>
                <w:sz w:val="18"/>
                <w:szCs w:val="18"/>
              </w:rPr>
            </w:pPr>
            <w:r w:rsidRPr="00E131E2">
              <w:rPr>
                <w:rFonts w:ascii="Century Gothic" w:hAnsi="Century Gothic"/>
                <w:bCs/>
                <w:sz w:val="18"/>
                <w:szCs w:val="18"/>
              </w:rPr>
              <w:t>a document that the foreign national/business corporation is debt-free,</w:t>
            </w:r>
          </w:p>
          <w:p w14:paraId="6A13D274" w14:textId="77777777" w:rsidR="005C572E" w:rsidRPr="00E131E2" w:rsidRDefault="005C572E" w:rsidP="005C572E">
            <w:pPr>
              <w:pStyle w:val="ListParagraph"/>
              <w:numPr>
                <w:ilvl w:val="0"/>
                <w:numId w:val="20"/>
              </w:numPr>
              <w:rPr>
                <w:rFonts w:ascii="Century Gothic" w:hAnsi="Century Gothic"/>
                <w:bCs/>
                <w:sz w:val="18"/>
                <w:szCs w:val="18"/>
              </w:rPr>
            </w:pPr>
            <w:r w:rsidRPr="00E131E2">
              <w:rPr>
                <w:rFonts w:ascii="Century Gothic" w:hAnsi="Century Gothic"/>
                <w:bCs/>
                <w:sz w:val="18"/>
                <w:szCs w:val="18"/>
              </w:rPr>
              <w:t xml:space="preserve">a document that the foreign national or the commercial corporation proceed in line with the intent to make a significant investment, </w:t>
            </w:r>
          </w:p>
          <w:p w14:paraId="60936783" w14:textId="637C9165" w:rsidR="00B311A7" w:rsidRPr="00F15438" w:rsidRDefault="005C572E" w:rsidP="00F15438">
            <w:pPr>
              <w:pStyle w:val="ListParagraph"/>
              <w:numPr>
                <w:ilvl w:val="0"/>
                <w:numId w:val="20"/>
              </w:numPr>
              <w:rPr>
                <w:rFonts w:ascii="Century Gothic" w:hAnsi="Century Gothic"/>
                <w:bCs/>
                <w:sz w:val="18"/>
                <w:szCs w:val="18"/>
              </w:rPr>
            </w:pPr>
            <w:r w:rsidRPr="00E131E2">
              <w:rPr>
                <w:rFonts w:ascii="Century Gothic" w:hAnsi="Century Gothic"/>
                <w:bCs/>
                <w:sz w:val="18"/>
                <w:szCs w:val="18"/>
              </w:rPr>
              <w:lastRenderedPageBreak/>
              <w:t>an income tax bill of the holder of the residence permit/an income tax bill of the legal persons.</w:t>
            </w:r>
          </w:p>
        </w:tc>
        <w:tc>
          <w:tcPr>
            <w:tcW w:w="529" w:type="pct"/>
            <w:shd w:val="clear" w:color="auto" w:fill="D9D9D9" w:themeFill="background1" w:themeFillShade="D9"/>
          </w:tcPr>
          <w:p w14:paraId="3C64CA6A" w14:textId="77777777"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lastRenderedPageBreak/>
              <w:t>The competent authorities involved are described in Section 1 and points 1.1 and 1.2 of Section II above.</w:t>
            </w:r>
          </w:p>
          <w:p w14:paraId="01B6258B" w14:textId="3A2C4C99" w:rsidR="005C572E" w:rsidRPr="00E131E2" w:rsidRDefault="005C572E" w:rsidP="005C572E">
            <w:pPr>
              <w:jc w:val="both"/>
              <w:rPr>
                <w:rFonts w:ascii="Century Gothic" w:hAnsi="Century Gothic"/>
                <w:bCs/>
                <w:sz w:val="18"/>
                <w:szCs w:val="18"/>
                <w:lang w:val="en-GB"/>
              </w:rPr>
            </w:pPr>
            <w:r w:rsidRPr="00E131E2">
              <w:rPr>
                <w:rFonts w:ascii="Century Gothic" w:hAnsi="Century Gothic"/>
                <w:bCs/>
                <w:sz w:val="18"/>
                <w:szCs w:val="18"/>
                <w:lang w:val="en-GB"/>
              </w:rPr>
              <w:t xml:space="preserve">The </w:t>
            </w:r>
            <w:proofErr w:type="spellStart"/>
            <w:r w:rsidRPr="00021E59">
              <w:rPr>
                <w:rFonts w:ascii="Century Gothic" w:hAnsi="Century Gothic"/>
                <w:b/>
                <w:bCs/>
                <w:sz w:val="18"/>
                <w:szCs w:val="18"/>
                <w:lang w:val="en-GB"/>
              </w:rPr>
              <w:t>MoI</w:t>
            </w:r>
            <w:proofErr w:type="spellEnd"/>
            <w:r w:rsidRPr="00021E59">
              <w:rPr>
                <w:rFonts w:ascii="Century Gothic" w:hAnsi="Century Gothic"/>
                <w:b/>
                <w:bCs/>
                <w:sz w:val="18"/>
                <w:szCs w:val="18"/>
                <w:lang w:val="en-GB"/>
              </w:rPr>
              <w:t xml:space="preserve"> must check that all requirements are satisfied</w:t>
            </w:r>
            <w:r w:rsidRPr="00E131E2">
              <w:rPr>
                <w:rFonts w:ascii="Century Gothic" w:hAnsi="Century Gothic"/>
                <w:bCs/>
                <w:sz w:val="18"/>
                <w:szCs w:val="18"/>
                <w:lang w:val="en-GB"/>
              </w:rPr>
              <w:t xml:space="preserve"> and determine whether or not the residence permit can be issued. Both prior to issuing a decision granting the residence permit </w:t>
            </w:r>
            <w:r w:rsidR="00135002">
              <w:rPr>
                <w:rFonts w:ascii="Century Gothic" w:hAnsi="Century Gothic"/>
                <w:bCs/>
                <w:sz w:val="18"/>
                <w:szCs w:val="18"/>
                <w:lang w:val="en-GB"/>
              </w:rPr>
              <w:t xml:space="preserve">and prior to </w:t>
            </w:r>
            <w:r w:rsidRPr="00E131E2">
              <w:rPr>
                <w:rFonts w:ascii="Century Gothic" w:hAnsi="Century Gothic"/>
                <w:bCs/>
                <w:sz w:val="18"/>
                <w:szCs w:val="18"/>
                <w:lang w:val="en-GB"/>
              </w:rPr>
              <w:t xml:space="preserve">its extension the </w:t>
            </w:r>
            <w:proofErr w:type="spellStart"/>
            <w:r w:rsidRPr="00E131E2">
              <w:rPr>
                <w:rFonts w:ascii="Century Gothic" w:hAnsi="Century Gothic"/>
                <w:bCs/>
                <w:sz w:val="18"/>
                <w:szCs w:val="18"/>
                <w:lang w:val="en-GB"/>
              </w:rPr>
              <w:t>MoI</w:t>
            </w:r>
            <w:proofErr w:type="spellEnd"/>
            <w:r w:rsidRPr="00E131E2">
              <w:rPr>
                <w:rFonts w:ascii="Century Gothic" w:hAnsi="Century Gothic"/>
                <w:bCs/>
                <w:sz w:val="18"/>
                <w:szCs w:val="18"/>
                <w:lang w:val="en-GB"/>
              </w:rPr>
              <w:t xml:space="preserve"> </w:t>
            </w:r>
            <w:proofErr w:type="spellStart"/>
            <w:r w:rsidR="00135002">
              <w:rPr>
                <w:rFonts w:ascii="Century Gothic" w:hAnsi="Century Gothic"/>
                <w:bCs/>
                <w:sz w:val="18"/>
                <w:szCs w:val="18"/>
                <w:lang w:val="en-GB"/>
              </w:rPr>
              <w:t>must</w:t>
            </w:r>
            <w:r w:rsidR="00135002" w:rsidRPr="00E131E2">
              <w:rPr>
                <w:rFonts w:ascii="Century Gothic" w:hAnsi="Century Gothic"/>
                <w:bCs/>
                <w:sz w:val="18"/>
                <w:szCs w:val="18"/>
                <w:lang w:val="en-GB"/>
              </w:rPr>
              <w:t>l</w:t>
            </w:r>
            <w:proofErr w:type="spellEnd"/>
            <w:r w:rsidR="00135002" w:rsidRPr="00E131E2">
              <w:rPr>
                <w:rFonts w:ascii="Century Gothic" w:hAnsi="Century Gothic"/>
                <w:bCs/>
                <w:sz w:val="18"/>
                <w:szCs w:val="18"/>
                <w:lang w:val="en-GB"/>
              </w:rPr>
              <w:t xml:space="preserve"> </w:t>
            </w:r>
            <w:r w:rsidRPr="00E131E2">
              <w:rPr>
                <w:rFonts w:ascii="Century Gothic" w:hAnsi="Century Gothic"/>
                <w:bCs/>
                <w:sz w:val="18"/>
                <w:szCs w:val="18"/>
                <w:lang w:val="en-GB"/>
              </w:rPr>
              <w:lastRenderedPageBreak/>
              <w:t xml:space="preserve">request an opinion from the </w:t>
            </w:r>
            <w:r w:rsidR="00050A68" w:rsidRPr="00E131E2">
              <w:rPr>
                <w:rFonts w:ascii="Century Gothic" w:hAnsi="Century Gothic"/>
                <w:bCs/>
                <w:sz w:val="18"/>
                <w:szCs w:val="18"/>
                <w:lang w:val="en-GB"/>
              </w:rPr>
              <w:t>MIT on</w:t>
            </w:r>
            <w:r w:rsidRPr="00E131E2">
              <w:rPr>
                <w:rFonts w:ascii="Century Gothic" w:hAnsi="Century Gothic"/>
                <w:bCs/>
                <w:sz w:val="18"/>
                <w:szCs w:val="18"/>
                <w:lang w:val="en-GB"/>
              </w:rPr>
              <w:t xml:space="preserve"> the credibility and feasibility of the intention to make the significant investment.</w:t>
            </w:r>
          </w:p>
          <w:p w14:paraId="4A8DBDA1" w14:textId="14262E1A" w:rsidR="00B311A7" w:rsidRPr="00E131E2" w:rsidRDefault="00B311A7" w:rsidP="005C572E">
            <w:pPr>
              <w:jc w:val="both"/>
              <w:rPr>
                <w:rFonts w:ascii="Century Gothic" w:hAnsi="Century Gothic"/>
                <w:bCs/>
                <w:sz w:val="18"/>
                <w:szCs w:val="18"/>
                <w:lang w:val="en-GB"/>
              </w:rPr>
            </w:pPr>
          </w:p>
        </w:tc>
      </w:tr>
      <w:bookmarkEnd w:id="16"/>
    </w:tbl>
    <w:p w14:paraId="25D85ACB" w14:textId="7A6ACC2E" w:rsidR="00B311A7" w:rsidRDefault="00B311A7" w:rsidP="001C1E15">
      <w:pPr>
        <w:pStyle w:val="MBT"/>
        <w:rPr>
          <w:lang w:val="en-GB"/>
        </w:rPr>
      </w:pPr>
    </w:p>
    <w:p w14:paraId="6E27E87C" w14:textId="77777777" w:rsidR="00116E64" w:rsidRPr="00E131E2" w:rsidRDefault="00116E64" w:rsidP="001C1E15">
      <w:pPr>
        <w:pStyle w:val="MBT"/>
        <w:rPr>
          <w:lang w:val="en-GB"/>
        </w:rPr>
      </w:pPr>
    </w:p>
    <w:p w14:paraId="7998B322" w14:textId="77777777" w:rsidR="00B311A7" w:rsidRPr="00E131E2" w:rsidRDefault="00B311A7" w:rsidP="00116E64">
      <w:pPr>
        <w:pStyle w:val="MH1"/>
        <w:pageBreakBefore w:val="0"/>
        <w:ind w:left="431" w:hanging="431"/>
      </w:pPr>
      <w:bookmarkStart w:id="17" w:name="_Toc496025536"/>
      <w:bookmarkStart w:id="18" w:name="_Toc519628930"/>
      <w:r w:rsidRPr="00E131E2">
        <w:t>Residence Phase</w:t>
      </w:r>
      <w:bookmarkEnd w:id="17"/>
      <w:bookmarkEnd w:id="18"/>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576"/>
        <w:gridCol w:w="2883"/>
        <w:gridCol w:w="2308"/>
        <w:gridCol w:w="7407"/>
      </w:tblGrid>
      <w:tr w:rsidR="005C572E" w:rsidRPr="005C175F" w14:paraId="3A729D2D" w14:textId="77777777" w:rsidTr="00AF4F28">
        <w:trPr>
          <w:trHeight w:val="506"/>
          <w:tblHeader/>
        </w:trPr>
        <w:tc>
          <w:tcPr>
            <w:tcW w:w="556" w:type="pct"/>
            <w:shd w:val="clear" w:color="auto" w:fill="95B3D7" w:themeFill="accent1" w:themeFillTint="99"/>
            <w:vAlign w:val="center"/>
          </w:tcPr>
          <w:p w14:paraId="37CB60DA" w14:textId="6D6E4342" w:rsidR="00050A68" w:rsidRPr="00E131E2" w:rsidRDefault="00B311A7" w:rsidP="00F41FA6">
            <w:pPr>
              <w:jc w:val="center"/>
              <w:rPr>
                <w:rFonts w:ascii="Century Gothic" w:hAnsi="Century Gothic"/>
                <w:b/>
                <w:bCs/>
                <w:sz w:val="18"/>
                <w:szCs w:val="18"/>
                <w:lang w:val="en-GB"/>
              </w:rPr>
            </w:pPr>
            <w:bookmarkStart w:id="19" w:name="_Hlk496122469"/>
            <w:r w:rsidRPr="00E131E2">
              <w:rPr>
                <w:rFonts w:ascii="Century Gothic" w:hAnsi="Century Gothic"/>
                <w:b/>
                <w:bCs/>
                <w:sz w:val="18"/>
                <w:szCs w:val="18"/>
                <w:lang w:val="en-GB"/>
              </w:rPr>
              <w:t>Residence permit</w:t>
            </w:r>
          </w:p>
        </w:tc>
        <w:tc>
          <w:tcPr>
            <w:tcW w:w="1017" w:type="pct"/>
            <w:shd w:val="clear" w:color="auto" w:fill="95B3D7" w:themeFill="accent1" w:themeFillTint="99"/>
            <w:vAlign w:val="center"/>
          </w:tcPr>
          <w:p w14:paraId="4454C585" w14:textId="62B41F1F" w:rsidR="00B311A7" w:rsidRPr="00F41FA6" w:rsidRDefault="00B311A7" w:rsidP="00F41FA6">
            <w:pPr>
              <w:jc w:val="center"/>
              <w:rPr>
                <w:rFonts w:ascii="Century Gothic" w:hAnsi="Century Gothic"/>
                <w:b/>
                <w:bCs/>
                <w:sz w:val="18"/>
                <w:szCs w:val="18"/>
                <w:lang w:val="en-GB"/>
              </w:rPr>
            </w:pPr>
            <w:r w:rsidRPr="00E131E2">
              <w:rPr>
                <w:rFonts w:ascii="Century Gothic" w:hAnsi="Century Gothic"/>
                <w:b/>
                <w:bCs/>
                <w:sz w:val="18"/>
                <w:szCs w:val="18"/>
                <w:lang w:val="en-GB"/>
              </w:rPr>
              <w:t>Procedure</w:t>
            </w:r>
          </w:p>
        </w:tc>
        <w:tc>
          <w:tcPr>
            <w:tcW w:w="814" w:type="pct"/>
            <w:shd w:val="clear" w:color="auto" w:fill="95B3D7" w:themeFill="accent1" w:themeFillTint="99"/>
            <w:vAlign w:val="center"/>
          </w:tcPr>
          <w:p w14:paraId="19AF3517" w14:textId="628B3ED2" w:rsidR="00B311A7" w:rsidRPr="00F15438" w:rsidRDefault="00B311A7" w:rsidP="00F41FA6">
            <w:pPr>
              <w:jc w:val="center"/>
              <w:rPr>
                <w:rFonts w:ascii="Century Gothic" w:hAnsi="Century Gothic"/>
                <w:b/>
                <w:bCs/>
                <w:sz w:val="18"/>
                <w:szCs w:val="18"/>
                <w:lang w:val="en-GB"/>
              </w:rPr>
            </w:pPr>
            <w:r w:rsidRPr="00E131E2">
              <w:rPr>
                <w:rFonts w:ascii="Century Gothic" w:hAnsi="Century Gothic"/>
                <w:b/>
                <w:bCs/>
                <w:sz w:val="18"/>
                <w:szCs w:val="18"/>
                <w:lang w:val="en-GB"/>
              </w:rPr>
              <w:t>Competent authorities</w:t>
            </w:r>
            <w:r w:rsidR="00B65D4C" w:rsidRPr="00E131E2">
              <w:rPr>
                <w:rFonts w:ascii="Century Gothic" w:hAnsi="Century Gothic"/>
                <w:b/>
                <w:bCs/>
                <w:sz w:val="18"/>
                <w:szCs w:val="18"/>
                <w:lang w:val="en-GB"/>
              </w:rPr>
              <w:t xml:space="preserve"> and non-public bodies</w:t>
            </w:r>
          </w:p>
        </w:tc>
        <w:tc>
          <w:tcPr>
            <w:tcW w:w="2613" w:type="pct"/>
            <w:shd w:val="clear" w:color="auto" w:fill="95B3D7" w:themeFill="accent1" w:themeFillTint="99"/>
            <w:vAlign w:val="center"/>
          </w:tcPr>
          <w:p w14:paraId="39DBA5C1" w14:textId="70395135" w:rsidR="00B311A7" w:rsidRPr="00F15438" w:rsidRDefault="00B311A7" w:rsidP="00F41FA6">
            <w:pPr>
              <w:jc w:val="center"/>
              <w:rPr>
                <w:rFonts w:ascii="Century Gothic" w:hAnsi="Century Gothic"/>
                <w:b/>
                <w:bCs/>
                <w:sz w:val="18"/>
                <w:szCs w:val="18"/>
                <w:lang w:val="en-GB"/>
              </w:rPr>
            </w:pPr>
            <w:r w:rsidRPr="00E131E2">
              <w:rPr>
                <w:rFonts w:ascii="Century Gothic" w:hAnsi="Century Gothic"/>
                <w:b/>
                <w:bCs/>
                <w:sz w:val="18"/>
                <w:szCs w:val="18"/>
                <w:lang w:val="en-GB"/>
              </w:rPr>
              <w:t>Renewal of the residence permit</w:t>
            </w:r>
          </w:p>
        </w:tc>
      </w:tr>
      <w:tr w:rsidR="005C572E" w:rsidRPr="005C175F" w14:paraId="30B6D81C" w14:textId="77777777" w:rsidTr="00116E64">
        <w:tc>
          <w:tcPr>
            <w:tcW w:w="556" w:type="pct"/>
            <w:shd w:val="clear" w:color="auto" w:fill="D9D9D9" w:themeFill="background1" w:themeFillShade="D9"/>
          </w:tcPr>
          <w:p w14:paraId="43365DAB" w14:textId="70A51CB3" w:rsidR="00FB650A" w:rsidRPr="00E131E2" w:rsidRDefault="00FB650A" w:rsidP="008E5A5C">
            <w:pPr>
              <w:jc w:val="both"/>
              <w:rPr>
                <w:rFonts w:ascii="Century Gothic" w:hAnsi="Century Gothic"/>
                <w:bCs/>
                <w:sz w:val="18"/>
                <w:szCs w:val="18"/>
                <w:lang w:val="en-GB"/>
              </w:rPr>
            </w:pPr>
            <w:r w:rsidRPr="00E131E2">
              <w:rPr>
                <w:rFonts w:ascii="Century Gothic" w:hAnsi="Century Gothic"/>
                <w:bCs/>
                <w:sz w:val="18"/>
                <w:szCs w:val="18"/>
                <w:lang w:val="en-GB"/>
              </w:rPr>
              <w:t xml:space="preserve">Successful applicants will obtain a long-term residence permit for investment purpose according to Section 42n of Act No 222/2017 in the form of a </w:t>
            </w:r>
            <w:r w:rsidRPr="008E5A5C">
              <w:rPr>
                <w:rFonts w:ascii="Century Gothic" w:hAnsi="Century Gothic"/>
                <w:b/>
                <w:bCs/>
                <w:sz w:val="18"/>
                <w:szCs w:val="18"/>
                <w:lang w:val="en-GB"/>
              </w:rPr>
              <w:t>residence card</w:t>
            </w:r>
            <w:r w:rsidRPr="00E131E2">
              <w:rPr>
                <w:rFonts w:ascii="Century Gothic" w:hAnsi="Century Gothic"/>
                <w:bCs/>
                <w:sz w:val="18"/>
                <w:szCs w:val="18"/>
                <w:lang w:val="en-GB"/>
              </w:rPr>
              <w:t xml:space="preserve"> under Section 117a of Act No 326/1999).</w:t>
            </w:r>
            <w:r>
              <w:rPr>
                <w:rFonts w:ascii="Century Gothic" w:hAnsi="Century Gothic"/>
                <w:bCs/>
                <w:sz w:val="18"/>
                <w:szCs w:val="18"/>
                <w:lang w:val="en-GB"/>
              </w:rPr>
              <w:t xml:space="preserve"> </w:t>
            </w:r>
            <w:r w:rsidRPr="00E131E2">
              <w:rPr>
                <w:rFonts w:ascii="Century Gothic" w:hAnsi="Century Gothic"/>
                <w:bCs/>
                <w:sz w:val="18"/>
                <w:szCs w:val="18"/>
                <w:lang w:val="en-GB"/>
              </w:rPr>
              <w:t xml:space="preserve">The validity of such residence </w:t>
            </w:r>
            <w:r w:rsidR="004B3FD8">
              <w:rPr>
                <w:rFonts w:ascii="Century Gothic" w:hAnsi="Century Gothic"/>
                <w:bCs/>
                <w:sz w:val="18"/>
                <w:szCs w:val="18"/>
                <w:lang w:val="en-GB"/>
              </w:rPr>
              <w:t>card</w:t>
            </w:r>
            <w:r w:rsidRPr="00E131E2">
              <w:rPr>
                <w:rFonts w:ascii="Century Gothic" w:hAnsi="Century Gothic"/>
                <w:bCs/>
                <w:sz w:val="18"/>
                <w:szCs w:val="18"/>
                <w:lang w:val="en-GB"/>
              </w:rPr>
              <w:t xml:space="preserve"> is up to two years.</w:t>
            </w:r>
          </w:p>
          <w:p w14:paraId="6122E5C1" w14:textId="01774C65" w:rsidR="00B311A7" w:rsidRDefault="00B311A7" w:rsidP="001C1E15">
            <w:pPr>
              <w:rPr>
                <w:rFonts w:ascii="Century Gothic" w:hAnsi="Century Gothic"/>
                <w:bCs/>
                <w:sz w:val="18"/>
                <w:szCs w:val="18"/>
                <w:lang w:val="en-GB"/>
              </w:rPr>
            </w:pPr>
          </w:p>
          <w:p w14:paraId="144B642E" w14:textId="77777777" w:rsidR="000779D8" w:rsidRDefault="000779D8" w:rsidP="001C1E15">
            <w:pPr>
              <w:rPr>
                <w:rFonts w:ascii="Century Gothic" w:hAnsi="Century Gothic"/>
                <w:bCs/>
                <w:sz w:val="18"/>
                <w:szCs w:val="18"/>
                <w:lang w:val="en-GB"/>
              </w:rPr>
            </w:pPr>
          </w:p>
          <w:p w14:paraId="0DFE5CA8" w14:textId="77777777" w:rsidR="000779D8" w:rsidRDefault="000779D8" w:rsidP="001C1E15">
            <w:pPr>
              <w:rPr>
                <w:rFonts w:ascii="Century Gothic" w:hAnsi="Century Gothic"/>
                <w:bCs/>
                <w:sz w:val="18"/>
                <w:szCs w:val="18"/>
                <w:lang w:val="en-GB"/>
              </w:rPr>
            </w:pPr>
          </w:p>
          <w:p w14:paraId="5A04ACCD" w14:textId="2B4EED9D" w:rsidR="000779D8" w:rsidRPr="00523824" w:rsidRDefault="000779D8" w:rsidP="001C1E15">
            <w:pPr>
              <w:rPr>
                <w:rFonts w:ascii="Century Gothic" w:hAnsi="Century Gothic"/>
                <w:bCs/>
                <w:sz w:val="18"/>
                <w:szCs w:val="18"/>
                <w:lang w:val="en-GB"/>
              </w:rPr>
            </w:pPr>
          </w:p>
        </w:tc>
        <w:tc>
          <w:tcPr>
            <w:tcW w:w="1017" w:type="pct"/>
            <w:shd w:val="clear" w:color="auto" w:fill="D9D9D9" w:themeFill="background1" w:themeFillShade="D9"/>
          </w:tcPr>
          <w:p w14:paraId="0B59BC96" w14:textId="094AF7D1" w:rsidR="00FB650A" w:rsidRPr="00F15438" w:rsidRDefault="00FB650A" w:rsidP="008E5A5C">
            <w:pPr>
              <w:jc w:val="both"/>
              <w:rPr>
                <w:rFonts w:ascii="Century Gothic" w:hAnsi="Century Gothic"/>
                <w:bCs/>
                <w:sz w:val="18"/>
                <w:szCs w:val="18"/>
                <w:lang w:val="cs-CZ"/>
              </w:rPr>
            </w:pPr>
            <w:r w:rsidRPr="00E131E2">
              <w:rPr>
                <w:rFonts w:ascii="Century Gothic" w:hAnsi="Century Gothic"/>
                <w:bCs/>
                <w:sz w:val="18"/>
                <w:szCs w:val="18"/>
                <w:lang w:val="en-GB"/>
              </w:rPr>
              <w:lastRenderedPageBreak/>
              <w:t>The national law does not foresee checks on the fulfilment of the residence criterion. Unlike other residence permit, a document confirming availability of accommodation is not requested either during the application procedure for granting of the residence permit or for its extension.</w:t>
            </w:r>
            <w:r w:rsidR="004B3FD8">
              <w:rPr>
                <w:rFonts w:ascii="Century Gothic" w:hAnsi="Century Gothic"/>
                <w:bCs/>
                <w:sz w:val="18"/>
                <w:szCs w:val="18"/>
                <w:lang w:val="en-GB"/>
              </w:rPr>
              <w:t xml:space="preserve"> This means that the </w:t>
            </w:r>
            <w:proofErr w:type="spellStart"/>
            <w:r w:rsidR="004B3FD8">
              <w:rPr>
                <w:rFonts w:ascii="Century Gothic" w:hAnsi="Century Gothic"/>
                <w:bCs/>
                <w:sz w:val="18"/>
                <w:szCs w:val="18"/>
                <w:lang w:val="en-GB"/>
              </w:rPr>
              <w:t>ph</w:t>
            </w:r>
            <w:proofErr w:type="spellEnd"/>
            <w:r w:rsidR="004B3FD8">
              <w:rPr>
                <w:rFonts w:ascii="Century Gothic" w:hAnsi="Century Gothic"/>
                <w:bCs/>
                <w:sz w:val="18"/>
                <w:szCs w:val="18"/>
                <w:lang w:val="cs-CZ"/>
              </w:rPr>
              <w:t>ysical presence of the investor is not required during the duration of the residence permit.</w:t>
            </w:r>
          </w:p>
          <w:p w14:paraId="0CA47C12" w14:textId="77777777" w:rsidR="00FB650A" w:rsidRPr="00E131E2" w:rsidRDefault="00FB650A" w:rsidP="008E5A5C">
            <w:pPr>
              <w:jc w:val="both"/>
              <w:rPr>
                <w:rFonts w:ascii="Century Gothic" w:hAnsi="Century Gothic"/>
                <w:bCs/>
                <w:sz w:val="18"/>
                <w:szCs w:val="18"/>
                <w:lang w:val="en-GB"/>
              </w:rPr>
            </w:pPr>
          </w:p>
          <w:p w14:paraId="1D386D26" w14:textId="6EEF8E05" w:rsidR="00FB650A" w:rsidRPr="00E131E2" w:rsidRDefault="00FB650A" w:rsidP="008E5A5C">
            <w:pPr>
              <w:jc w:val="both"/>
              <w:rPr>
                <w:rFonts w:ascii="Century Gothic" w:hAnsi="Century Gothic"/>
                <w:bCs/>
                <w:sz w:val="18"/>
                <w:szCs w:val="18"/>
                <w:lang w:val="en-GB"/>
              </w:rPr>
            </w:pPr>
            <w:r w:rsidRPr="00E131E2">
              <w:rPr>
                <w:rFonts w:ascii="Century Gothic" w:hAnsi="Century Gothic"/>
                <w:bCs/>
                <w:sz w:val="18"/>
                <w:szCs w:val="18"/>
                <w:lang w:val="en-GB"/>
              </w:rPr>
              <w:t xml:space="preserve">The successful applicant </w:t>
            </w:r>
            <w:r>
              <w:rPr>
                <w:rFonts w:ascii="Century Gothic" w:hAnsi="Century Gothic"/>
                <w:bCs/>
                <w:sz w:val="18"/>
                <w:szCs w:val="18"/>
                <w:lang w:val="en-GB"/>
              </w:rPr>
              <w:t xml:space="preserve">must </w:t>
            </w:r>
            <w:r w:rsidRPr="00E131E2">
              <w:rPr>
                <w:rFonts w:ascii="Century Gothic" w:hAnsi="Century Gothic"/>
                <w:bCs/>
                <w:sz w:val="18"/>
                <w:szCs w:val="18"/>
                <w:lang w:val="en-GB"/>
              </w:rPr>
              <w:t xml:space="preserve">collect his residence </w:t>
            </w:r>
            <w:r w:rsidR="004B3FD8">
              <w:rPr>
                <w:rFonts w:ascii="Century Gothic" w:hAnsi="Century Gothic"/>
                <w:bCs/>
                <w:sz w:val="18"/>
                <w:szCs w:val="18"/>
                <w:lang w:val="en-GB"/>
              </w:rPr>
              <w:t>card</w:t>
            </w:r>
            <w:r w:rsidR="004B3FD8" w:rsidRPr="00E131E2">
              <w:rPr>
                <w:rFonts w:ascii="Century Gothic" w:hAnsi="Century Gothic"/>
                <w:bCs/>
                <w:sz w:val="18"/>
                <w:szCs w:val="18"/>
                <w:lang w:val="en-GB"/>
              </w:rPr>
              <w:t xml:space="preserve"> </w:t>
            </w:r>
            <w:r w:rsidRPr="00E131E2">
              <w:rPr>
                <w:rFonts w:ascii="Century Gothic" w:hAnsi="Century Gothic"/>
                <w:bCs/>
                <w:sz w:val="18"/>
                <w:szCs w:val="18"/>
                <w:lang w:val="en-GB"/>
              </w:rPr>
              <w:t xml:space="preserve">at the </w:t>
            </w:r>
            <w:proofErr w:type="spellStart"/>
            <w:r w:rsidRPr="00E131E2">
              <w:rPr>
                <w:rFonts w:ascii="Century Gothic" w:hAnsi="Century Gothic"/>
                <w:bCs/>
                <w:sz w:val="18"/>
                <w:szCs w:val="18"/>
                <w:lang w:val="en-GB"/>
              </w:rPr>
              <w:t>MoI</w:t>
            </w:r>
            <w:proofErr w:type="spellEnd"/>
            <w:r w:rsidRPr="00E131E2">
              <w:rPr>
                <w:rFonts w:ascii="Century Gothic" w:hAnsi="Century Gothic"/>
                <w:bCs/>
                <w:sz w:val="18"/>
                <w:szCs w:val="18"/>
                <w:lang w:val="en-GB"/>
              </w:rPr>
              <w:t xml:space="preserve">. If the applicant lodged his application with a </w:t>
            </w:r>
            <w:r w:rsidRPr="00E131E2">
              <w:rPr>
                <w:rFonts w:ascii="Century Gothic" w:hAnsi="Century Gothic"/>
                <w:bCs/>
                <w:sz w:val="18"/>
                <w:szCs w:val="18"/>
                <w:lang w:val="en-GB"/>
              </w:rPr>
              <w:lastRenderedPageBreak/>
              <w:t>competent consulate, he will be granted a visa for a stay of over 90 days for the purpose of collecting a long-term residence permit for the investment purpose in order to enter the Czech Republic</w:t>
            </w:r>
            <w:r w:rsidRPr="00E131E2">
              <w:rPr>
                <w:rStyle w:val="FootnoteReference"/>
                <w:rFonts w:ascii="Century Gothic" w:hAnsi="Century Gothic"/>
                <w:bCs/>
                <w:sz w:val="18"/>
                <w:szCs w:val="18"/>
                <w:lang w:val="en-GB"/>
              </w:rPr>
              <w:footnoteReference w:id="42"/>
            </w:r>
            <w:r w:rsidRPr="00E131E2">
              <w:rPr>
                <w:rFonts w:ascii="Century Gothic" w:hAnsi="Century Gothic"/>
                <w:bCs/>
                <w:sz w:val="18"/>
                <w:szCs w:val="18"/>
                <w:lang w:val="en-GB"/>
              </w:rPr>
              <w:t>.</w:t>
            </w:r>
          </w:p>
          <w:p w14:paraId="00660C11" w14:textId="77777777" w:rsidR="00B311A7" w:rsidRPr="00523824" w:rsidRDefault="00B311A7" w:rsidP="001C1E15">
            <w:pPr>
              <w:rPr>
                <w:rFonts w:ascii="Century Gothic" w:hAnsi="Century Gothic"/>
                <w:bCs/>
                <w:sz w:val="18"/>
                <w:szCs w:val="18"/>
                <w:lang w:val="en-GB"/>
              </w:rPr>
            </w:pPr>
          </w:p>
        </w:tc>
        <w:tc>
          <w:tcPr>
            <w:tcW w:w="814" w:type="pct"/>
            <w:shd w:val="clear" w:color="auto" w:fill="D9D9D9" w:themeFill="background1" w:themeFillShade="D9"/>
          </w:tcPr>
          <w:p w14:paraId="64EF858E" w14:textId="2FFC9CEB" w:rsidR="00223299" w:rsidRPr="00AA223E" w:rsidRDefault="00FB650A" w:rsidP="00223299">
            <w:pPr>
              <w:rPr>
                <w:rFonts w:ascii="Century Gothic" w:hAnsi="Century Gothic"/>
                <w:bCs/>
                <w:sz w:val="18"/>
                <w:szCs w:val="18"/>
                <w:lang w:val="en-GB"/>
              </w:rPr>
            </w:pPr>
            <w:r w:rsidRPr="00AA223E">
              <w:rPr>
                <w:rFonts w:ascii="Century Gothic" w:hAnsi="Century Gothic"/>
                <w:bCs/>
                <w:sz w:val="18"/>
                <w:szCs w:val="18"/>
                <w:lang w:val="en-GB"/>
              </w:rPr>
              <w:lastRenderedPageBreak/>
              <w:t xml:space="preserve">The competent authorities involved </w:t>
            </w:r>
            <w:proofErr w:type="gramStart"/>
            <w:r w:rsidRPr="00AA223E">
              <w:rPr>
                <w:rFonts w:ascii="Century Gothic" w:hAnsi="Century Gothic"/>
                <w:bCs/>
                <w:sz w:val="18"/>
                <w:szCs w:val="18"/>
                <w:lang w:val="en-GB"/>
              </w:rPr>
              <w:t xml:space="preserve">are </w:t>
            </w:r>
            <w:r w:rsidR="00223299" w:rsidRPr="00AA223E">
              <w:rPr>
                <w:rFonts w:ascii="Century Gothic" w:hAnsi="Century Gothic"/>
                <w:b/>
                <w:bCs/>
                <w:sz w:val="18"/>
                <w:szCs w:val="18"/>
                <w:lang w:val="en-GB"/>
              </w:rPr>
              <w:t xml:space="preserve"> </w:t>
            </w:r>
            <w:proofErr w:type="spellStart"/>
            <w:r w:rsidR="00223299" w:rsidRPr="00AA223E">
              <w:rPr>
                <w:rFonts w:ascii="Century Gothic" w:hAnsi="Century Gothic"/>
                <w:bCs/>
                <w:sz w:val="18"/>
                <w:szCs w:val="18"/>
                <w:lang w:val="en-GB"/>
              </w:rPr>
              <w:t>MoI</w:t>
            </w:r>
            <w:proofErr w:type="spellEnd"/>
            <w:proofErr w:type="gramEnd"/>
            <w:r w:rsidR="00223299" w:rsidRPr="00AA223E">
              <w:rPr>
                <w:rFonts w:ascii="Century Gothic" w:hAnsi="Century Gothic"/>
                <w:bCs/>
                <w:sz w:val="18"/>
                <w:szCs w:val="18"/>
                <w:lang w:val="en-GB"/>
              </w:rPr>
              <w:t xml:space="preserve"> (the Department of Asylum and Migration) </w:t>
            </w:r>
            <w:proofErr w:type="spellStart"/>
            <w:r w:rsidR="00223299" w:rsidRPr="00AA223E">
              <w:rPr>
                <w:rFonts w:ascii="Century Gothic" w:hAnsi="Century Gothic"/>
                <w:bCs/>
                <w:sz w:val="18"/>
                <w:szCs w:val="18"/>
                <w:lang w:val="en-GB"/>
              </w:rPr>
              <w:t>qnd</w:t>
            </w:r>
            <w:proofErr w:type="spellEnd"/>
            <w:r w:rsidR="00223299" w:rsidRPr="00AA223E">
              <w:rPr>
                <w:rFonts w:ascii="Century Gothic" w:hAnsi="Century Gothic"/>
                <w:bCs/>
                <w:sz w:val="18"/>
                <w:szCs w:val="18"/>
                <w:lang w:val="en-GB"/>
              </w:rPr>
              <w:t xml:space="preserve"> </w:t>
            </w:r>
          </w:p>
          <w:p w14:paraId="716D10E0" w14:textId="529DD70D" w:rsidR="00FB650A" w:rsidRPr="008E5A5C" w:rsidRDefault="00223299" w:rsidP="008E5A5C">
            <w:pPr>
              <w:jc w:val="both"/>
              <w:rPr>
                <w:rFonts w:ascii="Century Gothic" w:hAnsi="Century Gothic"/>
                <w:b/>
                <w:bCs/>
                <w:sz w:val="18"/>
                <w:szCs w:val="18"/>
                <w:lang w:val="en-US"/>
              </w:rPr>
            </w:pPr>
            <w:r w:rsidRPr="00AA223E">
              <w:rPr>
                <w:rFonts w:ascii="Century Gothic" w:hAnsi="Century Gothic"/>
                <w:bCs/>
                <w:sz w:val="18"/>
                <w:szCs w:val="18"/>
                <w:lang w:val="en-GB"/>
              </w:rPr>
              <w:t>The MIT</w:t>
            </w:r>
            <w:r w:rsidR="00C70EBD" w:rsidRPr="00AA223E">
              <w:rPr>
                <w:rFonts w:ascii="Century Gothic" w:hAnsi="Century Gothic"/>
                <w:bCs/>
                <w:sz w:val="18"/>
                <w:szCs w:val="18"/>
                <w:lang w:val="en-GB"/>
              </w:rPr>
              <w:t>.</w:t>
            </w:r>
          </w:p>
          <w:p w14:paraId="65E9A89D" w14:textId="77777777" w:rsidR="00B311A7" w:rsidRPr="00523824" w:rsidRDefault="00B311A7" w:rsidP="001C1E15">
            <w:pPr>
              <w:rPr>
                <w:rFonts w:ascii="Century Gothic" w:hAnsi="Century Gothic"/>
                <w:bCs/>
                <w:sz w:val="18"/>
                <w:szCs w:val="18"/>
                <w:lang w:val="en-GB"/>
              </w:rPr>
            </w:pPr>
          </w:p>
        </w:tc>
        <w:tc>
          <w:tcPr>
            <w:tcW w:w="2613" w:type="pct"/>
            <w:shd w:val="clear" w:color="auto" w:fill="D9D9D9" w:themeFill="background1" w:themeFillShade="D9"/>
          </w:tcPr>
          <w:p w14:paraId="01D9FDE7" w14:textId="37C2D063" w:rsidR="008E5A5C" w:rsidRDefault="00FB650A" w:rsidP="00F15438">
            <w:pPr>
              <w:jc w:val="both"/>
              <w:rPr>
                <w:rFonts w:ascii="Century Gothic" w:hAnsi="Century Gothic"/>
                <w:bCs/>
                <w:sz w:val="18"/>
                <w:szCs w:val="18"/>
                <w:lang w:val="en-GB"/>
              </w:rPr>
            </w:pPr>
            <w:r w:rsidRPr="00E131E2">
              <w:rPr>
                <w:rFonts w:ascii="Century Gothic" w:hAnsi="Century Gothic"/>
                <w:bCs/>
                <w:sz w:val="18"/>
                <w:szCs w:val="18"/>
                <w:lang w:val="en-GB"/>
              </w:rPr>
              <w:t xml:space="preserve">The </w:t>
            </w:r>
            <w:r w:rsidRPr="008E5A5C">
              <w:rPr>
                <w:rFonts w:ascii="Century Gothic" w:hAnsi="Century Gothic"/>
                <w:b/>
                <w:bCs/>
                <w:sz w:val="18"/>
                <w:szCs w:val="18"/>
                <w:lang w:val="en-GB"/>
              </w:rPr>
              <w:t>validity of the residence permit may be repeatedly extended</w:t>
            </w:r>
            <w:r w:rsidRPr="00E131E2">
              <w:rPr>
                <w:rFonts w:ascii="Century Gothic" w:hAnsi="Century Gothic"/>
                <w:bCs/>
                <w:sz w:val="18"/>
                <w:szCs w:val="18"/>
                <w:lang w:val="en-GB"/>
              </w:rPr>
              <w:t xml:space="preserve">, if the applicant still complies with the conditions for issuing the residence permit and if he proceeds in line with the intent to make the significant investment, </w:t>
            </w:r>
            <w:r w:rsidR="008E5A5C">
              <w:rPr>
                <w:rFonts w:ascii="Century Gothic" w:hAnsi="Century Gothic"/>
                <w:bCs/>
                <w:sz w:val="18"/>
                <w:szCs w:val="18"/>
                <w:lang w:val="en-GB"/>
              </w:rPr>
              <w:t>namely if the investment proportionally corresponds to the length of stay in the Czech territory and to the extent of the investment to be made, or if the applicant already made the significant investment, he continues with the significant investment.</w:t>
            </w:r>
            <w:r w:rsidR="00FF4809">
              <w:rPr>
                <w:rFonts w:ascii="Century Gothic" w:hAnsi="Century Gothic"/>
                <w:bCs/>
                <w:sz w:val="18"/>
                <w:szCs w:val="18"/>
                <w:lang w:val="en-GB"/>
              </w:rPr>
              <w:t xml:space="preserve"> </w:t>
            </w:r>
            <w:r w:rsidR="00FF4809" w:rsidRPr="00C5426C">
              <w:rPr>
                <w:rFonts w:ascii="Century Gothic" w:hAnsi="Century Gothic"/>
                <w:bCs/>
                <w:sz w:val="18"/>
                <w:szCs w:val="18"/>
                <w:lang w:val="en-GB"/>
              </w:rPr>
              <w:t xml:space="preserve">For example, if according to the business plan CZK 75 000 000 </w:t>
            </w:r>
            <w:r w:rsidR="00FF4809">
              <w:rPr>
                <w:rFonts w:ascii="Century Gothic" w:hAnsi="Century Gothic"/>
                <w:bCs/>
                <w:sz w:val="18"/>
                <w:szCs w:val="18"/>
                <w:lang w:val="en-GB"/>
              </w:rPr>
              <w:t xml:space="preserve">(EUR 3 000 000) </w:t>
            </w:r>
            <w:r w:rsidR="00FF4809" w:rsidRPr="00C5426C">
              <w:rPr>
                <w:rFonts w:ascii="Century Gothic" w:hAnsi="Century Gothic"/>
                <w:bCs/>
                <w:sz w:val="18"/>
                <w:szCs w:val="18"/>
                <w:lang w:val="en-GB"/>
              </w:rPr>
              <w:t>are to be invested within five years, and after two years the applicant applies for the extension of the residence permit, then on the basis of the mandatorily published annual reports it will be verified how the carrying out of the business plan proceeds and whether a financial amount proportionally corresponding to two years has already been invested.</w:t>
            </w:r>
          </w:p>
          <w:p w14:paraId="7EB9B6EB" w14:textId="334D1DD6" w:rsidR="00FB650A" w:rsidRPr="00E131E2" w:rsidRDefault="00FB650A" w:rsidP="008E5A5C">
            <w:pPr>
              <w:jc w:val="both"/>
              <w:rPr>
                <w:rFonts w:ascii="Century Gothic" w:hAnsi="Century Gothic"/>
                <w:bCs/>
                <w:sz w:val="18"/>
                <w:szCs w:val="18"/>
                <w:lang w:val="en-GB"/>
              </w:rPr>
            </w:pPr>
          </w:p>
          <w:p w14:paraId="35AB56D9" w14:textId="77777777" w:rsidR="00FB650A" w:rsidRPr="00E131E2" w:rsidRDefault="00FB650A" w:rsidP="008E5A5C">
            <w:pPr>
              <w:jc w:val="both"/>
              <w:rPr>
                <w:rFonts w:ascii="Century Gothic" w:hAnsi="Century Gothic"/>
                <w:bCs/>
                <w:sz w:val="18"/>
                <w:szCs w:val="18"/>
                <w:lang w:val="en-GB"/>
              </w:rPr>
            </w:pPr>
            <w:r w:rsidRPr="00E131E2">
              <w:rPr>
                <w:rFonts w:ascii="Century Gothic" w:hAnsi="Century Gothic"/>
                <w:bCs/>
                <w:sz w:val="18"/>
                <w:szCs w:val="18"/>
                <w:lang w:val="en-GB"/>
              </w:rPr>
              <w:t xml:space="preserve">If the applicant requests the extension of the residence permit as a governing body, member of a governing body as a procurator or partner of the commercial corporation, his activity in the territory of the Czech Republic must continue to have significant influence on the business activities of the commercial corporation. The share of the applicant, who is a partner of the commercial corporation, must still correspond to the minimum share stipulated in Section 1(d) of Government Regulation No 223/2017 (30 %). </w:t>
            </w:r>
          </w:p>
          <w:p w14:paraId="092F97E1" w14:textId="77777777" w:rsidR="00FB650A" w:rsidRPr="00E131E2" w:rsidRDefault="00FB650A" w:rsidP="00FB650A">
            <w:pPr>
              <w:rPr>
                <w:rFonts w:ascii="Century Gothic" w:hAnsi="Century Gothic"/>
                <w:bCs/>
                <w:sz w:val="18"/>
                <w:szCs w:val="18"/>
                <w:lang w:val="en-GB"/>
              </w:rPr>
            </w:pPr>
          </w:p>
          <w:p w14:paraId="01E24C70" w14:textId="77777777" w:rsidR="00FB650A" w:rsidRPr="00E131E2" w:rsidRDefault="00FB650A" w:rsidP="008E5A5C">
            <w:pPr>
              <w:jc w:val="both"/>
              <w:rPr>
                <w:rFonts w:ascii="Century Gothic" w:hAnsi="Century Gothic"/>
                <w:bCs/>
                <w:sz w:val="18"/>
                <w:szCs w:val="18"/>
                <w:lang w:val="en-GB"/>
              </w:rPr>
            </w:pPr>
            <w:r w:rsidRPr="00E131E2">
              <w:rPr>
                <w:rFonts w:ascii="Century Gothic" w:hAnsi="Century Gothic"/>
                <w:bCs/>
                <w:sz w:val="18"/>
                <w:szCs w:val="18"/>
                <w:lang w:val="en-GB"/>
              </w:rPr>
              <w:t>The applicant or the commercial corporation must be debt-free</w:t>
            </w:r>
            <w:r w:rsidRPr="00E131E2">
              <w:rPr>
                <w:rStyle w:val="FootnoteReference"/>
                <w:rFonts w:ascii="Century Gothic" w:hAnsi="Century Gothic"/>
                <w:bCs/>
                <w:sz w:val="18"/>
                <w:szCs w:val="18"/>
                <w:lang w:val="en-GB"/>
              </w:rPr>
              <w:footnoteReference w:id="43"/>
            </w:r>
            <w:r w:rsidRPr="00E131E2">
              <w:rPr>
                <w:rFonts w:ascii="Century Gothic" w:hAnsi="Century Gothic"/>
                <w:bCs/>
                <w:sz w:val="18"/>
                <w:szCs w:val="18"/>
                <w:lang w:val="en-GB"/>
              </w:rPr>
              <w:t xml:space="preserve">. </w:t>
            </w:r>
          </w:p>
          <w:p w14:paraId="15319DFD" w14:textId="77777777" w:rsidR="00FB650A" w:rsidRPr="00E131E2" w:rsidRDefault="00FB650A" w:rsidP="00FB650A">
            <w:pPr>
              <w:rPr>
                <w:rFonts w:ascii="Century Gothic" w:hAnsi="Century Gothic"/>
                <w:bCs/>
                <w:sz w:val="18"/>
                <w:szCs w:val="18"/>
                <w:lang w:val="en-GB"/>
              </w:rPr>
            </w:pPr>
          </w:p>
          <w:p w14:paraId="2B86AA82" w14:textId="77284BAD" w:rsidR="00FB650A" w:rsidRPr="00E131E2" w:rsidRDefault="00FB650A" w:rsidP="00F15438">
            <w:pPr>
              <w:jc w:val="both"/>
              <w:rPr>
                <w:rFonts w:ascii="Century Gothic" w:hAnsi="Century Gothic"/>
                <w:bCs/>
                <w:sz w:val="18"/>
                <w:szCs w:val="18"/>
                <w:lang w:val="en-GB"/>
              </w:rPr>
            </w:pPr>
            <w:r w:rsidRPr="00E131E2">
              <w:rPr>
                <w:rFonts w:ascii="Century Gothic" w:hAnsi="Century Gothic"/>
                <w:bCs/>
                <w:sz w:val="18"/>
                <w:szCs w:val="18"/>
                <w:lang w:val="en-GB"/>
              </w:rPr>
              <w:t xml:space="preserve">In the procedure for the extension of the validity of the long-term residence permit for the purpose of investment the </w:t>
            </w:r>
            <w:proofErr w:type="spellStart"/>
            <w:r w:rsidRPr="00E131E2">
              <w:rPr>
                <w:rFonts w:ascii="Century Gothic" w:hAnsi="Century Gothic"/>
                <w:bCs/>
                <w:sz w:val="18"/>
                <w:szCs w:val="18"/>
                <w:lang w:val="en-GB"/>
              </w:rPr>
              <w:t>MoI</w:t>
            </w:r>
            <w:proofErr w:type="spellEnd"/>
            <w:r w:rsidRPr="00E131E2">
              <w:rPr>
                <w:rFonts w:ascii="Century Gothic" w:hAnsi="Century Gothic"/>
                <w:bCs/>
                <w:sz w:val="18"/>
                <w:szCs w:val="18"/>
                <w:lang w:val="en-GB"/>
              </w:rPr>
              <w:t xml:space="preserve"> </w:t>
            </w:r>
            <w:r w:rsidR="005C572E">
              <w:rPr>
                <w:rFonts w:ascii="Century Gothic" w:hAnsi="Century Gothic"/>
                <w:bCs/>
                <w:sz w:val="18"/>
                <w:szCs w:val="18"/>
                <w:lang w:val="en-GB"/>
              </w:rPr>
              <w:t xml:space="preserve">will </w:t>
            </w:r>
            <w:r w:rsidRPr="00E131E2">
              <w:rPr>
                <w:rFonts w:ascii="Century Gothic" w:hAnsi="Century Gothic"/>
                <w:bCs/>
                <w:sz w:val="18"/>
                <w:szCs w:val="18"/>
                <w:lang w:val="en-GB"/>
              </w:rPr>
              <w:t xml:space="preserve">request an opinion from the </w:t>
            </w:r>
            <w:r>
              <w:rPr>
                <w:rFonts w:ascii="Century Gothic" w:hAnsi="Century Gothic"/>
                <w:bCs/>
                <w:sz w:val="18"/>
                <w:szCs w:val="18"/>
                <w:lang w:val="en-GB"/>
              </w:rPr>
              <w:t>M</w:t>
            </w:r>
            <w:r w:rsidRPr="00E131E2">
              <w:rPr>
                <w:rFonts w:ascii="Century Gothic" w:hAnsi="Century Gothic"/>
                <w:bCs/>
                <w:sz w:val="18"/>
                <w:szCs w:val="18"/>
                <w:lang w:val="en-GB"/>
              </w:rPr>
              <w:t>IT in order to verify the above facts.</w:t>
            </w:r>
          </w:p>
          <w:p w14:paraId="68480E86" w14:textId="77777777" w:rsidR="00FB650A" w:rsidRPr="00E131E2" w:rsidRDefault="00FB650A" w:rsidP="00FB650A">
            <w:pPr>
              <w:rPr>
                <w:rFonts w:ascii="Century Gothic" w:hAnsi="Century Gothic"/>
                <w:bCs/>
                <w:sz w:val="18"/>
                <w:szCs w:val="18"/>
                <w:lang w:val="en-GB"/>
              </w:rPr>
            </w:pPr>
          </w:p>
          <w:p w14:paraId="2F620798" w14:textId="77777777" w:rsidR="00FB650A" w:rsidRPr="00E131E2" w:rsidRDefault="00FB650A" w:rsidP="00F15438">
            <w:pPr>
              <w:jc w:val="both"/>
              <w:rPr>
                <w:rFonts w:ascii="Century Gothic" w:hAnsi="Century Gothic"/>
                <w:bCs/>
                <w:sz w:val="18"/>
                <w:szCs w:val="18"/>
                <w:lang w:val="en-GB"/>
              </w:rPr>
            </w:pPr>
            <w:r w:rsidRPr="00E131E2">
              <w:rPr>
                <w:rFonts w:ascii="Century Gothic" w:hAnsi="Century Gothic"/>
                <w:bCs/>
                <w:sz w:val="18"/>
                <w:szCs w:val="18"/>
                <w:lang w:val="en-GB"/>
              </w:rPr>
              <w:t xml:space="preserve">The </w:t>
            </w:r>
            <w:r w:rsidRPr="00F15438">
              <w:rPr>
                <w:rFonts w:ascii="Century Gothic" w:hAnsi="Century Gothic"/>
                <w:b/>
                <w:bCs/>
                <w:sz w:val="18"/>
                <w:szCs w:val="18"/>
                <w:lang w:val="en-GB"/>
              </w:rPr>
              <w:t>period of extension</w:t>
            </w:r>
            <w:r w:rsidRPr="00E131E2">
              <w:rPr>
                <w:rFonts w:ascii="Century Gothic" w:hAnsi="Century Gothic"/>
                <w:bCs/>
                <w:sz w:val="18"/>
                <w:szCs w:val="18"/>
                <w:lang w:val="en-GB"/>
              </w:rPr>
              <w:t xml:space="preserve"> corresponds to the period necessary to fulfil the purpose of the residence, with a maximum period of two years.</w:t>
            </w:r>
          </w:p>
          <w:p w14:paraId="5ECA0EAF" w14:textId="77777777" w:rsidR="00FB650A" w:rsidRPr="00E131E2" w:rsidRDefault="00FB650A" w:rsidP="00FB650A">
            <w:pPr>
              <w:rPr>
                <w:rFonts w:ascii="Century Gothic" w:hAnsi="Century Gothic"/>
                <w:bCs/>
                <w:sz w:val="18"/>
                <w:szCs w:val="18"/>
                <w:lang w:val="en-GB"/>
              </w:rPr>
            </w:pPr>
          </w:p>
          <w:p w14:paraId="53771283" w14:textId="7A7715E6" w:rsidR="00FB650A" w:rsidRPr="00E131E2" w:rsidRDefault="00FB650A" w:rsidP="00FB650A">
            <w:pPr>
              <w:pStyle w:val="MBT"/>
              <w:rPr>
                <w:rFonts w:ascii="Century Gothic" w:hAnsi="Century Gothic"/>
                <w:sz w:val="18"/>
                <w:szCs w:val="18"/>
                <w:lang w:val="en-GB"/>
              </w:rPr>
            </w:pPr>
            <w:r w:rsidRPr="00E131E2">
              <w:rPr>
                <w:rFonts w:ascii="Century Gothic" w:hAnsi="Century Gothic"/>
                <w:sz w:val="18"/>
                <w:szCs w:val="18"/>
                <w:lang w:val="en-GB"/>
              </w:rPr>
              <w:t xml:space="preserve">The </w:t>
            </w:r>
            <w:r w:rsidRPr="00F15438">
              <w:rPr>
                <w:rFonts w:ascii="Century Gothic" w:hAnsi="Century Gothic"/>
                <w:b/>
                <w:sz w:val="18"/>
                <w:szCs w:val="18"/>
                <w:lang w:val="en-GB"/>
              </w:rPr>
              <w:t>procedure is subject to the following fees</w:t>
            </w:r>
            <w:r w:rsidRPr="00E131E2">
              <w:rPr>
                <w:rFonts w:ascii="Century Gothic" w:hAnsi="Century Gothic"/>
                <w:sz w:val="18"/>
                <w:szCs w:val="18"/>
                <w:lang w:val="en-GB"/>
              </w:rPr>
              <w:t>:</w:t>
            </w:r>
          </w:p>
          <w:p w14:paraId="1A0E0069" w14:textId="5FEC2169" w:rsidR="00FB650A" w:rsidRPr="00E131E2" w:rsidRDefault="00FB650A" w:rsidP="00FB650A">
            <w:pPr>
              <w:pStyle w:val="MBT"/>
              <w:numPr>
                <w:ilvl w:val="0"/>
                <w:numId w:val="15"/>
              </w:numPr>
              <w:rPr>
                <w:rFonts w:ascii="Century Gothic" w:hAnsi="Century Gothic"/>
                <w:sz w:val="18"/>
                <w:szCs w:val="18"/>
                <w:lang w:val="en-GB"/>
              </w:rPr>
            </w:pPr>
            <w:r w:rsidRPr="00E131E2">
              <w:rPr>
                <w:rFonts w:ascii="Century Gothic" w:hAnsi="Century Gothic"/>
                <w:sz w:val="18"/>
                <w:szCs w:val="18"/>
                <w:lang w:val="en-GB"/>
              </w:rPr>
              <w:t>1500 CZK</w:t>
            </w:r>
            <w:r w:rsidR="0094417D">
              <w:rPr>
                <w:rFonts w:ascii="Century Gothic" w:hAnsi="Century Gothic"/>
                <w:sz w:val="18"/>
                <w:szCs w:val="18"/>
                <w:lang w:val="en-GB"/>
              </w:rPr>
              <w:t xml:space="preserve"> (</w:t>
            </w:r>
            <w:r w:rsidR="00021E59">
              <w:rPr>
                <w:rFonts w:ascii="Century Gothic" w:hAnsi="Century Gothic"/>
                <w:sz w:val="18"/>
                <w:szCs w:val="18"/>
                <w:lang w:val="en-GB"/>
              </w:rPr>
              <w:t xml:space="preserve">EUR </w:t>
            </w:r>
            <w:r w:rsidR="0094417D">
              <w:rPr>
                <w:rFonts w:ascii="Century Gothic" w:hAnsi="Century Gothic"/>
                <w:sz w:val="18"/>
                <w:szCs w:val="18"/>
                <w:lang w:val="en-GB"/>
              </w:rPr>
              <w:t>60)</w:t>
            </w:r>
            <w:r w:rsidRPr="00E131E2">
              <w:rPr>
                <w:rFonts w:ascii="Century Gothic" w:hAnsi="Century Gothic"/>
                <w:sz w:val="18"/>
                <w:szCs w:val="18"/>
                <w:lang w:val="en-GB"/>
              </w:rPr>
              <w:t xml:space="preserve"> for lodging the application for the extension of the validity of the residence permit,</w:t>
            </w:r>
          </w:p>
          <w:p w14:paraId="3C58AB77" w14:textId="5B80180B" w:rsidR="00B311A7" w:rsidRPr="00F15438" w:rsidRDefault="00FB650A" w:rsidP="001C1E15">
            <w:pPr>
              <w:pStyle w:val="MBT"/>
              <w:numPr>
                <w:ilvl w:val="0"/>
                <w:numId w:val="15"/>
              </w:numPr>
              <w:rPr>
                <w:rFonts w:ascii="Century Gothic" w:hAnsi="Century Gothic"/>
                <w:sz w:val="18"/>
                <w:szCs w:val="18"/>
                <w:lang w:val="en-GB"/>
              </w:rPr>
            </w:pPr>
            <w:r w:rsidRPr="00E131E2">
              <w:rPr>
                <w:rFonts w:ascii="Century Gothic" w:hAnsi="Century Gothic"/>
                <w:sz w:val="18"/>
                <w:szCs w:val="18"/>
                <w:lang w:val="en-GB"/>
              </w:rPr>
              <w:t xml:space="preserve">1000 CZK </w:t>
            </w:r>
            <w:r w:rsidR="0094417D">
              <w:rPr>
                <w:rFonts w:ascii="Century Gothic" w:hAnsi="Century Gothic"/>
                <w:sz w:val="18"/>
                <w:szCs w:val="18"/>
                <w:lang w:val="en-GB"/>
              </w:rPr>
              <w:t>(</w:t>
            </w:r>
            <w:r w:rsidR="00021E59">
              <w:rPr>
                <w:rFonts w:ascii="Century Gothic" w:hAnsi="Century Gothic"/>
                <w:sz w:val="18"/>
                <w:szCs w:val="18"/>
                <w:lang w:val="en-GB"/>
              </w:rPr>
              <w:t xml:space="preserve">EUR </w:t>
            </w:r>
            <w:r w:rsidR="0094417D">
              <w:rPr>
                <w:rFonts w:ascii="Century Gothic" w:hAnsi="Century Gothic"/>
                <w:sz w:val="18"/>
                <w:szCs w:val="18"/>
                <w:lang w:val="en-GB"/>
              </w:rPr>
              <w:t>40</w:t>
            </w:r>
            <w:r w:rsidR="0094417D">
              <w:rPr>
                <w:rFonts w:ascii="Century Gothic" w:hAnsi="Century Gothic"/>
                <w:sz w:val="18"/>
                <w:szCs w:val="18"/>
                <w:lang w:val="cs-CZ"/>
              </w:rPr>
              <w:t xml:space="preserve">) </w:t>
            </w:r>
            <w:r w:rsidRPr="00E131E2">
              <w:rPr>
                <w:rFonts w:ascii="Century Gothic" w:hAnsi="Century Gothic"/>
                <w:sz w:val="18"/>
                <w:szCs w:val="18"/>
                <w:lang w:val="en-GB"/>
              </w:rPr>
              <w:t>for the extension of the long-term residence permit.</w:t>
            </w:r>
          </w:p>
        </w:tc>
      </w:tr>
      <w:bookmarkEnd w:id="19"/>
    </w:tbl>
    <w:p w14:paraId="5DC9105B" w14:textId="02DB0ED1" w:rsidR="00B311A7" w:rsidRDefault="00B311A7" w:rsidP="007B4516">
      <w:pPr>
        <w:pStyle w:val="MBT"/>
        <w:rPr>
          <w:lang w:val="en-GB"/>
        </w:rPr>
      </w:pPr>
    </w:p>
    <w:p w14:paraId="28D409A5" w14:textId="77777777" w:rsidR="00116E64" w:rsidRPr="00523824" w:rsidRDefault="00116E64" w:rsidP="007B4516">
      <w:pPr>
        <w:pStyle w:val="MBT"/>
        <w:rPr>
          <w:lang w:val="en-GB"/>
        </w:rPr>
      </w:pPr>
    </w:p>
    <w:p w14:paraId="05854D34" w14:textId="77777777" w:rsidR="00B311A7" w:rsidRPr="00523824" w:rsidRDefault="00B311A7" w:rsidP="00116E64">
      <w:pPr>
        <w:pStyle w:val="MH1"/>
        <w:pageBreakBefore w:val="0"/>
        <w:ind w:left="431" w:hanging="431"/>
      </w:pPr>
      <w:bookmarkStart w:id="20" w:name="_Toc496025537"/>
      <w:bookmarkStart w:id="21" w:name="_Toc519628931"/>
      <w:r w:rsidRPr="00523824">
        <w:t>Due diligence criteria and security considerations</w:t>
      </w:r>
      <w:bookmarkEnd w:id="20"/>
      <w:bookmarkEnd w:id="21"/>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8062"/>
        <w:gridCol w:w="2741"/>
        <w:gridCol w:w="1871"/>
        <w:gridCol w:w="1500"/>
      </w:tblGrid>
      <w:tr w:rsidR="00B311A7" w:rsidRPr="00AD00BE" w14:paraId="141DF684" w14:textId="77777777" w:rsidTr="00AF4F28">
        <w:trPr>
          <w:tblHeader/>
        </w:trPr>
        <w:tc>
          <w:tcPr>
            <w:tcW w:w="2844" w:type="pct"/>
            <w:shd w:val="clear" w:color="auto" w:fill="95B3D7" w:themeFill="accent1" w:themeFillTint="99"/>
            <w:vAlign w:val="center"/>
          </w:tcPr>
          <w:p w14:paraId="2C236B7A" w14:textId="55F7434D" w:rsidR="00B311A7" w:rsidRPr="00F41FA6" w:rsidRDefault="00B311A7" w:rsidP="00355A9C">
            <w:pPr>
              <w:jc w:val="center"/>
              <w:rPr>
                <w:rFonts w:ascii="Century Gothic" w:hAnsi="Century Gothic"/>
                <w:b/>
                <w:bCs/>
                <w:sz w:val="18"/>
                <w:szCs w:val="18"/>
                <w:lang w:val="en-GB"/>
              </w:rPr>
            </w:pPr>
            <w:bookmarkStart w:id="22" w:name="_Hlk493688164"/>
            <w:r w:rsidRPr="00AD00BE">
              <w:rPr>
                <w:rFonts w:ascii="Century Gothic" w:hAnsi="Century Gothic"/>
                <w:b/>
                <w:bCs/>
                <w:sz w:val="18"/>
                <w:szCs w:val="18"/>
                <w:lang w:val="en-GB"/>
              </w:rPr>
              <w:t>Due diligence and security considerations</w:t>
            </w:r>
          </w:p>
        </w:tc>
        <w:tc>
          <w:tcPr>
            <w:tcW w:w="967" w:type="pct"/>
            <w:shd w:val="clear" w:color="auto" w:fill="95B3D7" w:themeFill="accent1" w:themeFillTint="99"/>
            <w:vAlign w:val="center"/>
          </w:tcPr>
          <w:p w14:paraId="1F80563F" w14:textId="3E61EAF1" w:rsidR="00B311A7" w:rsidRPr="00F15438" w:rsidRDefault="00B311A7" w:rsidP="00355A9C">
            <w:pPr>
              <w:jc w:val="center"/>
              <w:rPr>
                <w:rFonts w:ascii="Century Gothic" w:hAnsi="Century Gothic"/>
                <w:b/>
                <w:bCs/>
                <w:sz w:val="18"/>
                <w:szCs w:val="18"/>
                <w:lang w:val="en-GB"/>
              </w:rPr>
            </w:pPr>
            <w:r w:rsidRPr="00AD00BE">
              <w:rPr>
                <w:rFonts w:ascii="Century Gothic" w:hAnsi="Century Gothic"/>
                <w:b/>
                <w:bCs/>
                <w:sz w:val="18"/>
                <w:szCs w:val="18"/>
                <w:lang w:val="en-GB"/>
              </w:rPr>
              <w:t>Procedure to verify due diligence and security considerations</w:t>
            </w:r>
          </w:p>
        </w:tc>
        <w:tc>
          <w:tcPr>
            <w:tcW w:w="660" w:type="pct"/>
            <w:shd w:val="clear" w:color="auto" w:fill="95B3D7" w:themeFill="accent1" w:themeFillTint="99"/>
            <w:vAlign w:val="center"/>
          </w:tcPr>
          <w:p w14:paraId="1E5CFAB0" w14:textId="10C21B7C" w:rsidR="00B311A7" w:rsidRPr="00F15438" w:rsidRDefault="00B311A7" w:rsidP="00355A9C">
            <w:pPr>
              <w:jc w:val="center"/>
              <w:rPr>
                <w:rFonts w:ascii="Century Gothic" w:hAnsi="Century Gothic"/>
                <w:b/>
                <w:bCs/>
                <w:sz w:val="18"/>
                <w:szCs w:val="18"/>
                <w:lang w:val="en-GB"/>
              </w:rPr>
            </w:pPr>
            <w:r w:rsidRPr="00AD00BE">
              <w:rPr>
                <w:rFonts w:ascii="Century Gothic" w:hAnsi="Century Gothic"/>
                <w:b/>
                <w:bCs/>
                <w:sz w:val="18"/>
                <w:szCs w:val="18"/>
                <w:lang w:val="en-GB"/>
              </w:rPr>
              <w:t>Competent authorities</w:t>
            </w:r>
            <w:r w:rsidR="00B65D4C" w:rsidRPr="00AD00BE">
              <w:rPr>
                <w:rFonts w:ascii="Century Gothic" w:hAnsi="Century Gothic"/>
                <w:b/>
                <w:bCs/>
                <w:sz w:val="18"/>
                <w:szCs w:val="18"/>
                <w:lang w:val="en-GB"/>
              </w:rPr>
              <w:t xml:space="preserve"> and non-public bodies</w:t>
            </w:r>
          </w:p>
        </w:tc>
        <w:tc>
          <w:tcPr>
            <w:tcW w:w="529" w:type="pct"/>
            <w:shd w:val="clear" w:color="auto" w:fill="95B3D7" w:themeFill="accent1" w:themeFillTint="99"/>
            <w:vAlign w:val="center"/>
          </w:tcPr>
          <w:p w14:paraId="12F9CC44" w14:textId="18B38D33" w:rsidR="00B311A7" w:rsidRPr="00F15438" w:rsidRDefault="00B311A7" w:rsidP="00355A9C">
            <w:pPr>
              <w:jc w:val="center"/>
              <w:rPr>
                <w:rFonts w:ascii="Century Gothic" w:hAnsi="Century Gothic"/>
                <w:b/>
                <w:bCs/>
                <w:sz w:val="18"/>
                <w:szCs w:val="18"/>
                <w:lang w:val="en-GB"/>
              </w:rPr>
            </w:pPr>
            <w:r w:rsidRPr="00AD00BE">
              <w:rPr>
                <w:rFonts w:ascii="Century Gothic" w:hAnsi="Century Gothic"/>
                <w:b/>
                <w:bCs/>
                <w:sz w:val="18"/>
                <w:szCs w:val="18"/>
                <w:lang w:val="en-GB"/>
              </w:rPr>
              <w:t>Ex-post checks</w:t>
            </w:r>
          </w:p>
        </w:tc>
      </w:tr>
      <w:tr w:rsidR="00B311A7" w:rsidRPr="005C175F" w14:paraId="570030A9" w14:textId="77777777" w:rsidTr="00116E64">
        <w:tc>
          <w:tcPr>
            <w:tcW w:w="2844" w:type="pct"/>
            <w:shd w:val="clear" w:color="auto" w:fill="D9D9D9" w:themeFill="background1" w:themeFillShade="D9"/>
          </w:tcPr>
          <w:p w14:paraId="59270322" w14:textId="25ABAF96" w:rsidR="005C572E" w:rsidRPr="00AD00BE"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t xml:space="preserve">Section 42n of Act No 222/2017 </w:t>
            </w:r>
            <w:r w:rsidRPr="00F15438">
              <w:rPr>
                <w:rFonts w:ascii="Century Gothic" w:hAnsi="Century Gothic"/>
                <w:b/>
                <w:bCs/>
                <w:sz w:val="18"/>
                <w:szCs w:val="18"/>
                <w:lang w:val="en-GB"/>
              </w:rPr>
              <w:t>contains the conditions for granting the long-term residence permit for the investment purpose</w:t>
            </w:r>
            <w:r w:rsidRPr="00AD00BE">
              <w:rPr>
                <w:rFonts w:ascii="Century Gothic" w:hAnsi="Century Gothic"/>
                <w:bCs/>
                <w:sz w:val="18"/>
                <w:szCs w:val="18"/>
                <w:lang w:val="en-GB"/>
              </w:rPr>
              <w:t xml:space="preserve">. The applicant must submit, upon request, a document similar to an extract from the Penal Register issued by the State of which the foreign national is a resident and also by the States where the foreign national has had continuous residence for over </w:t>
            </w:r>
            <w:r>
              <w:rPr>
                <w:rFonts w:ascii="Century Gothic" w:hAnsi="Century Gothic"/>
                <w:bCs/>
                <w:sz w:val="18"/>
                <w:szCs w:val="18"/>
                <w:lang w:val="en-GB"/>
              </w:rPr>
              <w:t>six</w:t>
            </w:r>
            <w:r w:rsidRPr="00AD00BE">
              <w:rPr>
                <w:rFonts w:ascii="Century Gothic" w:hAnsi="Century Gothic"/>
                <w:bCs/>
                <w:sz w:val="18"/>
                <w:szCs w:val="18"/>
                <w:lang w:val="en-GB"/>
              </w:rPr>
              <w:t xml:space="preserve"> months in the last </w:t>
            </w:r>
            <w:r>
              <w:rPr>
                <w:rFonts w:ascii="Century Gothic" w:hAnsi="Century Gothic"/>
                <w:bCs/>
                <w:sz w:val="18"/>
                <w:szCs w:val="18"/>
                <w:lang w:val="en-GB"/>
              </w:rPr>
              <w:t xml:space="preserve">three </w:t>
            </w:r>
            <w:r w:rsidRPr="00AD00BE">
              <w:rPr>
                <w:rFonts w:ascii="Century Gothic" w:hAnsi="Century Gothic"/>
                <w:bCs/>
                <w:sz w:val="18"/>
                <w:szCs w:val="18"/>
                <w:lang w:val="en-GB"/>
              </w:rPr>
              <w:t>years. The extract from the Penal Register may be replaced by an affidavit, if the given State does not issue such a document.</w:t>
            </w:r>
          </w:p>
          <w:p w14:paraId="48B01E2C" w14:textId="77777777" w:rsidR="005C572E" w:rsidRPr="00AD00BE" w:rsidRDefault="005C572E" w:rsidP="00F15438">
            <w:pPr>
              <w:jc w:val="both"/>
              <w:rPr>
                <w:rFonts w:ascii="Century Gothic" w:hAnsi="Century Gothic"/>
                <w:bCs/>
                <w:sz w:val="18"/>
                <w:szCs w:val="18"/>
                <w:lang w:val="en-GB"/>
              </w:rPr>
            </w:pPr>
          </w:p>
          <w:p w14:paraId="27824A43" w14:textId="77777777" w:rsidR="005C572E" w:rsidRPr="00AD00BE"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t xml:space="preserve">The applicant is not obliged to submit an extract from the Penal register of the Czech Republic, because the </w:t>
            </w:r>
            <w:proofErr w:type="spellStart"/>
            <w:r w:rsidRPr="00AD00BE">
              <w:rPr>
                <w:rFonts w:ascii="Century Gothic" w:hAnsi="Century Gothic"/>
                <w:bCs/>
                <w:sz w:val="18"/>
                <w:szCs w:val="18"/>
                <w:lang w:val="en-GB"/>
              </w:rPr>
              <w:t>MoI</w:t>
            </w:r>
            <w:proofErr w:type="spellEnd"/>
            <w:r w:rsidRPr="00AD00BE">
              <w:rPr>
                <w:rFonts w:ascii="Century Gothic" w:hAnsi="Century Gothic"/>
                <w:bCs/>
                <w:sz w:val="18"/>
                <w:szCs w:val="18"/>
                <w:lang w:val="en-GB"/>
              </w:rPr>
              <w:t xml:space="preserve"> is entitled to request it itself.</w:t>
            </w:r>
          </w:p>
          <w:p w14:paraId="4C67C2BB" w14:textId="77777777" w:rsidR="005C572E" w:rsidRPr="00AD00BE" w:rsidRDefault="005C572E" w:rsidP="00F15438">
            <w:pPr>
              <w:jc w:val="both"/>
              <w:rPr>
                <w:rFonts w:ascii="Century Gothic" w:hAnsi="Century Gothic"/>
                <w:bCs/>
                <w:sz w:val="18"/>
                <w:szCs w:val="18"/>
                <w:lang w:val="en-GB"/>
              </w:rPr>
            </w:pPr>
          </w:p>
          <w:p w14:paraId="43A66A55" w14:textId="77777777" w:rsidR="005C572E" w:rsidRPr="00AD00BE"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lastRenderedPageBreak/>
              <w:t xml:space="preserve">Section 46(8) of Act No 326/1999 specifies the </w:t>
            </w:r>
            <w:r w:rsidRPr="00F15438">
              <w:rPr>
                <w:rFonts w:ascii="Century Gothic" w:hAnsi="Century Gothic"/>
                <w:b/>
                <w:bCs/>
                <w:sz w:val="18"/>
                <w:szCs w:val="18"/>
                <w:lang w:val="en-GB"/>
              </w:rPr>
              <w:t>reasons for refusal</w:t>
            </w:r>
            <w:r w:rsidRPr="00AD00BE">
              <w:rPr>
                <w:rFonts w:ascii="Century Gothic" w:hAnsi="Century Gothic"/>
                <w:bCs/>
                <w:sz w:val="18"/>
                <w:szCs w:val="18"/>
                <w:lang w:val="en-GB"/>
              </w:rPr>
              <w:t xml:space="preserve"> of granting the long-term residence permit for the investment purpose. These include the following:</w:t>
            </w:r>
          </w:p>
          <w:p w14:paraId="624A1605" w14:textId="77777777"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The fact that the foreign national was condemned by a final and conclusive judgment for committing an intentional crime (he does not comply with the condition of criminal integrity under S. 174 of Act No 326/1999). (S. 56(2)(a).</w:t>
            </w:r>
          </w:p>
          <w:p w14:paraId="4F3BA12C" w14:textId="0DD67A61"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The applicant is a so-called undesirable person (S. 56(1)(c)</w:t>
            </w:r>
            <w:r w:rsidR="00FF4809">
              <w:rPr>
                <w:rStyle w:val="FootnoteReference"/>
                <w:rFonts w:ascii="Century Gothic" w:hAnsi="Century Gothic"/>
                <w:bCs/>
                <w:sz w:val="18"/>
                <w:szCs w:val="18"/>
              </w:rPr>
              <w:footnoteReference w:id="44"/>
            </w:r>
          </w:p>
          <w:p w14:paraId="3DA2E947" w14:textId="23F4C085"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 xml:space="preserve">Another </w:t>
            </w:r>
            <w:r>
              <w:rPr>
                <w:rFonts w:ascii="Century Gothic" w:hAnsi="Century Gothic"/>
                <w:bCs/>
                <w:sz w:val="18"/>
                <w:szCs w:val="18"/>
              </w:rPr>
              <w:t xml:space="preserve">EU </w:t>
            </w:r>
            <w:r w:rsidRPr="00AD00BE">
              <w:rPr>
                <w:rFonts w:ascii="Century Gothic" w:hAnsi="Century Gothic"/>
                <w:bCs/>
                <w:sz w:val="18"/>
                <w:szCs w:val="18"/>
              </w:rPr>
              <w:t>Member State or other conventional State decided to exp</w:t>
            </w:r>
            <w:r>
              <w:rPr>
                <w:rFonts w:ascii="Century Gothic" w:hAnsi="Century Gothic"/>
                <w:bCs/>
                <w:sz w:val="18"/>
                <w:szCs w:val="18"/>
              </w:rPr>
              <w:t>el</w:t>
            </w:r>
            <w:r w:rsidRPr="00AD00BE">
              <w:rPr>
                <w:rFonts w:ascii="Century Gothic" w:hAnsi="Century Gothic"/>
                <w:bCs/>
                <w:sz w:val="18"/>
                <w:szCs w:val="18"/>
              </w:rPr>
              <w:t xml:space="preserve"> the applicant because he was condemned to an imprisonment for at least one year or for a reasonable suspicion that he committed a serious crime or that he prepares such a crime in an EU </w:t>
            </w:r>
            <w:r>
              <w:rPr>
                <w:rFonts w:ascii="Century Gothic" w:hAnsi="Century Gothic"/>
                <w:bCs/>
                <w:sz w:val="18"/>
                <w:szCs w:val="18"/>
              </w:rPr>
              <w:t xml:space="preserve">Member </w:t>
            </w:r>
            <w:r w:rsidRPr="00AD00BE">
              <w:rPr>
                <w:rFonts w:ascii="Century Gothic" w:hAnsi="Century Gothic"/>
                <w:bCs/>
                <w:sz w:val="18"/>
                <w:szCs w:val="18"/>
              </w:rPr>
              <w:t xml:space="preserve">State or in any other State </w:t>
            </w:r>
            <w:r>
              <w:rPr>
                <w:rFonts w:ascii="Century Gothic" w:hAnsi="Century Gothic"/>
                <w:bCs/>
                <w:sz w:val="18"/>
                <w:szCs w:val="18"/>
              </w:rPr>
              <w:t>Party</w:t>
            </w:r>
            <w:r w:rsidRPr="00AD00BE">
              <w:rPr>
                <w:rFonts w:ascii="Century Gothic" w:hAnsi="Century Gothic"/>
                <w:bCs/>
                <w:sz w:val="18"/>
                <w:szCs w:val="18"/>
              </w:rPr>
              <w:t xml:space="preserve"> to the convention concerning common procedure in the matter of expulsion or the applicant breached the legislation on the entry and residence in the Member States (S. 37(2)(e) of Act No 326/1999</w:t>
            </w:r>
            <w:r>
              <w:rPr>
                <w:rFonts w:ascii="Century Gothic" w:hAnsi="Century Gothic"/>
                <w:bCs/>
                <w:sz w:val="18"/>
                <w:szCs w:val="18"/>
              </w:rPr>
              <w:t>).</w:t>
            </w:r>
          </w:p>
          <w:p w14:paraId="2DDC2FE5" w14:textId="798598D9"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The stay of the applicant is not in the interest</w:t>
            </w:r>
            <w:r>
              <w:rPr>
                <w:rFonts w:ascii="Century Gothic" w:hAnsi="Century Gothic"/>
                <w:bCs/>
                <w:sz w:val="18"/>
                <w:szCs w:val="18"/>
              </w:rPr>
              <w:t>s</w:t>
            </w:r>
            <w:r w:rsidRPr="00AD00BE">
              <w:rPr>
                <w:rFonts w:ascii="Century Gothic" w:hAnsi="Century Gothic"/>
                <w:bCs/>
                <w:sz w:val="18"/>
                <w:szCs w:val="18"/>
              </w:rPr>
              <w:t xml:space="preserve"> of the Czech Republic or there is another serious impediment to his stay in the Czech Republic (S. 56(1((e) of Act No 326(1999). </w:t>
            </w:r>
          </w:p>
          <w:p w14:paraId="73263BA1" w14:textId="691D11E9"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 xml:space="preserve">The foreign national is entered in the </w:t>
            </w:r>
            <w:r w:rsidR="00D7565F">
              <w:rPr>
                <w:rFonts w:ascii="Century Gothic" w:hAnsi="Century Gothic"/>
                <w:bCs/>
                <w:sz w:val="18"/>
                <w:szCs w:val="18"/>
              </w:rPr>
              <w:t xml:space="preserve">Schengen </w:t>
            </w:r>
            <w:r w:rsidRPr="00AD00BE">
              <w:rPr>
                <w:rFonts w:ascii="Century Gothic" w:hAnsi="Century Gothic"/>
                <w:bCs/>
                <w:sz w:val="18"/>
                <w:szCs w:val="18"/>
              </w:rPr>
              <w:t>information system a person who is prohibited to enter the territory of the Member States (S. 56(6) and S. 9(1)(g) of Act No 326/1999).</w:t>
            </w:r>
          </w:p>
          <w:p w14:paraId="1CCA8EB8" w14:textId="7F8A79C4"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There is a reasonable danger that the foreign national could during his stay endanger the security of the State, seriously undermine public order or endanger the international relations of the Czech Republic (S. 9(1)(h) of Act No 326/</w:t>
            </w:r>
            <w:proofErr w:type="gramStart"/>
            <w:r w:rsidRPr="00AD00BE">
              <w:rPr>
                <w:rFonts w:ascii="Century Gothic" w:hAnsi="Century Gothic"/>
                <w:bCs/>
                <w:sz w:val="18"/>
                <w:szCs w:val="18"/>
              </w:rPr>
              <w:t>1999)(</w:t>
            </w:r>
            <w:proofErr w:type="gramEnd"/>
            <w:r w:rsidRPr="00AD00BE">
              <w:rPr>
                <w:rFonts w:ascii="Century Gothic" w:hAnsi="Century Gothic"/>
                <w:bCs/>
                <w:sz w:val="18"/>
                <w:szCs w:val="18"/>
              </w:rPr>
              <w:t>for this reason the Police of the Czech Republic may enter</w:t>
            </w:r>
            <w:r>
              <w:rPr>
                <w:rFonts w:ascii="Century Gothic" w:hAnsi="Century Gothic"/>
                <w:bCs/>
                <w:sz w:val="18"/>
                <w:szCs w:val="18"/>
              </w:rPr>
              <w:t xml:space="preserve"> the</w:t>
            </w:r>
            <w:r w:rsidRPr="00AD00BE">
              <w:rPr>
                <w:rFonts w:ascii="Century Gothic" w:hAnsi="Century Gothic"/>
                <w:bCs/>
                <w:sz w:val="18"/>
                <w:szCs w:val="18"/>
              </w:rPr>
              <w:t xml:space="preserve"> foreign national on the list of undesirable persons under S. 154 of Act No 326/1999).</w:t>
            </w:r>
          </w:p>
          <w:p w14:paraId="21D1ECCE" w14:textId="7E6E5108"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t xml:space="preserve">There is a reasonable danger that the foreign national could during his stay in the Czech Republic endanger the security of another Member State, seriously undermine its public order or endanger the international relations </w:t>
            </w:r>
            <w:r>
              <w:rPr>
                <w:rFonts w:ascii="Century Gothic" w:hAnsi="Century Gothic"/>
                <w:bCs/>
                <w:sz w:val="18"/>
                <w:szCs w:val="18"/>
              </w:rPr>
              <w:t xml:space="preserve">of </w:t>
            </w:r>
            <w:r w:rsidRPr="00AD00BE">
              <w:rPr>
                <w:rFonts w:ascii="Century Gothic" w:hAnsi="Century Gothic"/>
                <w:bCs/>
                <w:sz w:val="18"/>
                <w:szCs w:val="18"/>
              </w:rPr>
              <w:t>another Member State (S. 9(1)(</w:t>
            </w:r>
            <w:proofErr w:type="spellStart"/>
            <w:r w:rsidRPr="00AD00BE">
              <w:rPr>
                <w:rFonts w:ascii="Century Gothic" w:hAnsi="Century Gothic"/>
                <w:bCs/>
                <w:sz w:val="18"/>
                <w:szCs w:val="18"/>
              </w:rPr>
              <w:t>i</w:t>
            </w:r>
            <w:proofErr w:type="spellEnd"/>
            <w:r w:rsidRPr="00AD00BE">
              <w:rPr>
                <w:rFonts w:ascii="Century Gothic" w:hAnsi="Century Gothic"/>
                <w:bCs/>
                <w:sz w:val="18"/>
                <w:szCs w:val="18"/>
              </w:rPr>
              <w:t>) of Act No 326/1999).</w:t>
            </w:r>
          </w:p>
          <w:p w14:paraId="0D766B03" w14:textId="6A48433D" w:rsidR="005C572E" w:rsidRPr="00AD00BE" w:rsidRDefault="005C572E" w:rsidP="005C572E">
            <w:pPr>
              <w:pStyle w:val="ListParagraph"/>
              <w:numPr>
                <w:ilvl w:val="0"/>
                <w:numId w:val="21"/>
              </w:numPr>
              <w:rPr>
                <w:rFonts w:ascii="Century Gothic" w:hAnsi="Century Gothic"/>
                <w:bCs/>
                <w:sz w:val="18"/>
                <w:szCs w:val="18"/>
              </w:rPr>
            </w:pPr>
            <w:r w:rsidRPr="00AD00BE">
              <w:rPr>
                <w:rFonts w:ascii="Century Gothic" w:hAnsi="Century Gothic"/>
                <w:bCs/>
                <w:sz w:val="18"/>
                <w:szCs w:val="18"/>
              </w:rPr>
              <w:lastRenderedPageBreak/>
              <w:t xml:space="preserve">He does not meet the requirements of the Ministry of Health to prevent introduction of an infectious disease pursuant to </w:t>
            </w:r>
            <w:r>
              <w:rPr>
                <w:rFonts w:ascii="Century Gothic" w:hAnsi="Century Gothic"/>
                <w:bCs/>
                <w:sz w:val="18"/>
                <w:szCs w:val="18"/>
              </w:rPr>
              <w:t xml:space="preserve">the </w:t>
            </w:r>
            <w:r w:rsidRPr="00AD00BE">
              <w:rPr>
                <w:rFonts w:ascii="Century Gothic" w:hAnsi="Century Gothic"/>
                <w:bCs/>
                <w:sz w:val="18"/>
                <w:szCs w:val="18"/>
              </w:rPr>
              <w:t>Act on the Protection of Public Health (S. 9(1)(j) of Act No 326/1999.</w:t>
            </w:r>
          </w:p>
          <w:p w14:paraId="5EE06AFE" w14:textId="6927916C" w:rsidR="00C030CA"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t>The last four reasons are also reasons for refusal of entry of the foreign national to the territory of the Czech Republic by the Police of the Czech Republic according to Section 9 of Act No 326/1999.</w:t>
            </w:r>
          </w:p>
          <w:p w14:paraId="286A07A4" w14:textId="77777777" w:rsidR="00C030CA" w:rsidRPr="00AD00BE" w:rsidRDefault="00C030CA" w:rsidP="00F15438">
            <w:pPr>
              <w:jc w:val="both"/>
              <w:rPr>
                <w:rFonts w:ascii="Century Gothic" w:hAnsi="Century Gothic"/>
                <w:bCs/>
                <w:sz w:val="18"/>
                <w:szCs w:val="18"/>
                <w:lang w:val="en-GB"/>
              </w:rPr>
            </w:pPr>
          </w:p>
          <w:p w14:paraId="35A6002E" w14:textId="05D38B09" w:rsidR="00B311A7" w:rsidRDefault="00C030CA" w:rsidP="00F15438">
            <w:pPr>
              <w:jc w:val="both"/>
              <w:rPr>
                <w:rFonts w:ascii="Century Gothic" w:hAnsi="Century Gothic"/>
                <w:bCs/>
                <w:sz w:val="18"/>
                <w:szCs w:val="18"/>
                <w:lang w:val="en-GB"/>
              </w:rPr>
            </w:pPr>
            <w:r>
              <w:rPr>
                <w:rFonts w:ascii="Century Gothic" w:hAnsi="Century Gothic"/>
                <w:bCs/>
                <w:sz w:val="18"/>
                <w:szCs w:val="18"/>
                <w:lang w:val="en-GB"/>
              </w:rPr>
              <w:t xml:space="preserve">With regard to the </w:t>
            </w:r>
            <w:r w:rsidRPr="00F15438">
              <w:rPr>
                <w:rFonts w:ascii="Century Gothic" w:hAnsi="Century Gothic"/>
                <w:b/>
                <w:bCs/>
                <w:sz w:val="18"/>
                <w:szCs w:val="18"/>
                <w:lang w:val="en-GB"/>
              </w:rPr>
              <w:t>verification of the origin of financial means invested</w:t>
            </w:r>
            <w:r>
              <w:rPr>
                <w:rFonts w:ascii="Century Gothic" w:hAnsi="Century Gothic"/>
                <w:bCs/>
                <w:sz w:val="18"/>
                <w:szCs w:val="18"/>
                <w:lang w:val="en-GB"/>
              </w:rPr>
              <w:t>, the applicant is obliged to submit with his application the following documents:</w:t>
            </w:r>
          </w:p>
          <w:p w14:paraId="2CA58DEE" w14:textId="77777777" w:rsidR="00C030CA" w:rsidRPr="00E131E2" w:rsidRDefault="00C030CA" w:rsidP="00C030CA">
            <w:pPr>
              <w:pStyle w:val="ListParagraph"/>
              <w:numPr>
                <w:ilvl w:val="0"/>
                <w:numId w:val="19"/>
              </w:numPr>
              <w:rPr>
                <w:rFonts w:ascii="Century Gothic" w:hAnsi="Century Gothic"/>
                <w:bCs/>
                <w:sz w:val="18"/>
                <w:szCs w:val="18"/>
              </w:rPr>
            </w:pPr>
            <w:r w:rsidRPr="00E131E2">
              <w:rPr>
                <w:rFonts w:ascii="Century Gothic" w:hAnsi="Century Gothic"/>
                <w:bCs/>
                <w:sz w:val="18"/>
                <w:szCs w:val="18"/>
              </w:rPr>
              <w:t xml:space="preserve">Financial statements or similar documents containing the net profits of the applicant, commercial corporation and its controlling entity for the </w:t>
            </w:r>
            <w:r>
              <w:rPr>
                <w:rFonts w:ascii="Century Gothic" w:hAnsi="Century Gothic"/>
                <w:bCs/>
                <w:sz w:val="18"/>
                <w:szCs w:val="18"/>
              </w:rPr>
              <w:t>two</w:t>
            </w:r>
            <w:r w:rsidRPr="00E131E2">
              <w:rPr>
                <w:rFonts w:ascii="Century Gothic" w:hAnsi="Century Gothic"/>
                <w:bCs/>
                <w:sz w:val="18"/>
                <w:szCs w:val="18"/>
              </w:rPr>
              <w:t xml:space="preserve"> calendar or accounting years preceding the date of lodging the application.</w:t>
            </w:r>
          </w:p>
          <w:p w14:paraId="6642B608" w14:textId="77777777" w:rsidR="00C030CA" w:rsidRPr="00E131E2" w:rsidRDefault="00C030CA" w:rsidP="00C030CA">
            <w:pPr>
              <w:pStyle w:val="ListParagraph"/>
              <w:numPr>
                <w:ilvl w:val="0"/>
                <w:numId w:val="19"/>
              </w:numPr>
              <w:rPr>
                <w:rFonts w:ascii="Century Gothic" w:hAnsi="Century Gothic"/>
                <w:bCs/>
                <w:sz w:val="18"/>
                <w:szCs w:val="18"/>
              </w:rPr>
            </w:pPr>
            <w:r w:rsidRPr="00E131E2">
              <w:rPr>
                <w:rFonts w:ascii="Century Gothic" w:hAnsi="Century Gothic"/>
                <w:bCs/>
                <w:sz w:val="18"/>
                <w:szCs w:val="18"/>
              </w:rPr>
              <w:t>Upon request, proof of origin of the finances for implementation of the significant investment (tax return or, in the case of a natural person who is an employee, a document confirming income certified by the employer).</w:t>
            </w:r>
          </w:p>
          <w:p w14:paraId="5C86E710" w14:textId="7EC662C1" w:rsidR="00C030CA" w:rsidRPr="00F15438" w:rsidRDefault="00C030CA" w:rsidP="00F15438">
            <w:pPr>
              <w:pStyle w:val="ListParagraph"/>
              <w:numPr>
                <w:ilvl w:val="0"/>
                <w:numId w:val="19"/>
              </w:numPr>
              <w:rPr>
                <w:rFonts w:ascii="Century Gothic" w:hAnsi="Century Gothic"/>
                <w:bCs/>
                <w:sz w:val="18"/>
                <w:szCs w:val="18"/>
              </w:rPr>
            </w:pPr>
            <w:r w:rsidRPr="00E131E2">
              <w:rPr>
                <w:rFonts w:ascii="Century Gothic" w:hAnsi="Century Gothic"/>
                <w:bCs/>
                <w:sz w:val="18"/>
                <w:szCs w:val="18"/>
              </w:rPr>
              <w:t>Documents proving ownership and origin of other assets to be invested (e.g. purchase contract) and an expert valuation of such assets.</w:t>
            </w:r>
          </w:p>
        </w:tc>
        <w:tc>
          <w:tcPr>
            <w:tcW w:w="967" w:type="pct"/>
            <w:shd w:val="clear" w:color="auto" w:fill="D9D9D9" w:themeFill="background1" w:themeFillShade="D9"/>
          </w:tcPr>
          <w:p w14:paraId="35A920CB" w14:textId="77777777" w:rsidR="00021E59" w:rsidRDefault="00184EDB" w:rsidP="00F15438">
            <w:pPr>
              <w:jc w:val="both"/>
              <w:rPr>
                <w:rFonts w:ascii="Century Gothic" w:hAnsi="Century Gothic"/>
                <w:bCs/>
                <w:sz w:val="18"/>
                <w:szCs w:val="18"/>
                <w:lang w:val="en-GB"/>
              </w:rPr>
            </w:pPr>
            <w:r>
              <w:rPr>
                <w:rFonts w:ascii="Century Gothic" w:hAnsi="Century Gothic"/>
                <w:bCs/>
                <w:sz w:val="18"/>
                <w:szCs w:val="18"/>
                <w:lang w:val="en-GB"/>
              </w:rPr>
              <w:lastRenderedPageBreak/>
              <w:t xml:space="preserve">Before the </w:t>
            </w:r>
            <w:proofErr w:type="spellStart"/>
            <w:r w:rsidR="00940B58">
              <w:rPr>
                <w:rFonts w:ascii="Century Gothic" w:hAnsi="Century Gothic"/>
                <w:bCs/>
                <w:sz w:val="18"/>
                <w:szCs w:val="18"/>
                <w:lang w:val="en-GB"/>
              </w:rPr>
              <w:t>MoI</w:t>
            </w:r>
            <w:proofErr w:type="spellEnd"/>
            <w:r w:rsidR="00940B58">
              <w:rPr>
                <w:rFonts w:ascii="Century Gothic" w:hAnsi="Century Gothic"/>
                <w:bCs/>
                <w:sz w:val="18"/>
                <w:szCs w:val="18"/>
                <w:lang w:val="en-GB"/>
              </w:rPr>
              <w:t xml:space="preserve"> issues </w:t>
            </w:r>
            <w:r>
              <w:rPr>
                <w:rFonts w:ascii="Century Gothic" w:hAnsi="Century Gothic"/>
                <w:bCs/>
                <w:sz w:val="18"/>
                <w:szCs w:val="18"/>
                <w:lang w:val="en-GB"/>
              </w:rPr>
              <w:t xml:space="preserve">decision on the application for the long-term residence permit </w:t>
            </w:r>
            <w:r w:rsidR="00940B58">
              <w:rPr>
                <w:rFonts w:ascii="Century Gothic" w:hAnsi="Century Gothic"/>
                <w:bCs/>
                <w:sz w:val="18"/>
                <w:szCs w:val="18"/>
                <w:lang w:val="en-GB"/>
              </w:rPr>
              <w:t xml:space="preserve">it </w:t>
            </w:r>
            <w:r w:rsidR="008E5A5C">
              <w:rPr>
                <w:rFonts w:ascii="Century Gothic" w:hAnsi="Century Gothic"/>
                <w:bCs/>
                <w:sz w:val="18"/>
                <w:szCs w:val="18"/>
                <w:lang w:val="en-GB"/>
              </w:rPr>
              <w:t>m</w:t>
            </w:r>
            <w:r w:rsidR="00940B58">
              <w:rPr>
                <w:rFonts w:ascii="Century Gothic" w:hAnsi="Century Gothic"/>
                <w:bCs/>
                <w:sz w:val="18"/>
                <w:szCs w:val="18"/>
                <w:lang w:val="en-GB"/>
              </w:rPr>
              <w:t xml:space="preserve">ust check whether the conditions for granting of the residence permit are fulfilled. Thus, the check of compliance with the conditions includes also the due diligence and security checks as </w:t>
            </w:r>
            <w:r w:rsidR="00940B58">
              <w:rPr>
                <w:rFonts w:ascii="Century Gothic" w:hAnsi="Century Gothic"/>
                <w:bCs/>
                <w:sz w:val="18"/>
                <w:szCs w:val="18"/>
                <w:lang w:val="en-GB"/>
              </w:rPr>
              <w:lastRenderedPageBreak/>
              <w:t xml:space="preserve">mentioned in the left column. </w:t>
            </w:r>
          </w:p>
          <w:p w14:paraId="40DD4732" w14:textId="77777777" w:rsidR="00021E59" w:rsidRDefault="00021E59" w:rsidP="00F15438">
            <w:pPr>
              <w:jc w:val="both"/>
              <w:rPr>
                <w:rFonts w:ascii="Century Gothic" w:hAnsi="Century Gothic"/>
                <w:bCs/>
                <w:sz w:val="18"/>
                <w:szCs w:val="18"/>
                <w:lang w:val="en-GB"/>
              </w:rPr>
            </w:pPr>
          </w:p>
          <w:p w14:paraId="1DA53740" w14:textId="66455323" w:rsidR="00A3640A" w:rsidRPr="00AA223E" w:rsidRDefault="00940B58" w:rsidP="00F15438">
            <w:pPr>
              <w:jc w:val="both"/>
              <w:rPr>
                <w:rFonts w:ascii="Century Gothic" w:hAnsi="Century Gothic"/>
                <w:bCs/>
                <w:sz w:val="18"/>
                <w:szCs w:val="18"/>
                <w:lang w:val="en-GB"/>
              </w:rPr>
            </w:pPr>
            <w:r>
              <w:rPr>
                <w:rFonts w:ascii="Century Gothic" w:hAnsi="Century Gothic"/>
                <w:bCs/>
                <w:sz w:val="18"/>
                <w:szCs w:val="18"/>
                <w:lang w:val="en-GB"/>
              </w:rPr>
              <w:t xml:space="preserve">The applications for the extension of the long-term residence permit for the investment purpose are subject to the same checks. Thus, these </w:t>
            </w:r>
            <w:r w:rsidRPr="00F15438">
              <w:rPr>
                <w:rFonts w:ascii="Century Gothic" w:hAnsi="Century Gothic"/>
                <w:b/>
                <w:bCs/>
                <w:sz w:val="18"/>
                <w:szCs w:val="18"/>
                <w:lang w:val="en-GB"/>
              </w:rPr>
              <w:t>checks are carried out in the beginning of the application process and then every two years</w:t>
            </w:r>
            <w:r>
              <w:rPr>
                <w:rFonts w:ascii="Century Gothic" w:hAnsi="Century Gothic"/>
                <w:bCs/>
                <w:sz w:val="18"/>
                <w:szCs w:val="18"/>
                <w:lang w:val="en-GB"/>
              </w:rPr>
              <w:t xml:space="preserve"> (the validity of the residence permit is limited to two years with the possibility of extension).</w:t>
            </w:r>
            <w:r>
              <w:rPr>
                <w:rStyle w:val="FootnoteReference"/>
                <w:rFonts w:ascii="Century Gothic" w:hAnsi="Century Gothic"/>
                <w:bCs/>
                <w:sz w:val="18"/>
                <w:szCs w:val="18"/>
                <w:lang w:val="en-GB"/>
              </w:rPr>
              <w:footnoteReference w:id="45"/>
            </w:r>
          </w:p>
          <w:p w14:paraId="59033283" w14:textId="3A23BC29" w:rsidR="008E5A5C" w:rsidRDefault="005C572E" w:rsidP="00F15438">
            <w:pPr>
              <w:jc w:val="both"/>
              <w:rPr>
                <w:lang w:val="en-US" w:eastAsia="en-US"/>
              </w:rPr>
            </w:pPr>
            <w:r w:rsidRPr="00AD00BE">
              <w:rPr>
                <w:rFonts w:ascii="Century Gothic" w:hAnsi="Century Gothic"/>
                <w:bCs/>
                <w:sz w:val="18"/>
                <w:szCs w:val="18"/>
                <w:lang w:val="en-GB"/>
              </w:rPr>
              <w:t xml:space="preserve">The </w:t>
            </w:r>
            <w:proofErr w:type="spellStart"/>
            <w:r w:rsidRPr="00AD00BE">
              <w:rPr>
                <w:rFonts w:ascii="Century Gothic" w:hAnsi="Century Gothic"/>
                <w:bCs/>
                <w:sz w:val="18"/>
                <w:szCs w:val="18"/>
                <w:lang w:val="en-GB"/>
              </w:rPr>
              <w:t>MoI</w:t>
            </w:r>
            <w:proofErr w:type="spellEnd"/>
            <w:r w:rsidRPr="00AD00BE">
              <w:rPr>
                <w:rFonts w:ascii="Century Gothic" w:hAnsi="Century Gothic"/>
                <w:bCs/>
                <w:sz w:val="18"/>
                <w:szCs w:val="18"/>
                <w:lang w:val="en-GB"/>
              </w:rPr>
              <w:t xml:space="preserve"> </w:t>
            </w:r>
            <w:r>
              <w:rPr>
                <w:rFonts w:ascii="Century Gothic" w:hAnsi="Century Gothic"/>
                <w:bCs/>
                <w:sz w:val="18"/>
                <w:szCs w:val="18"/>
                <w:lang w:val="en-GB"/>
              </w:rPr>
              <w:t>will</w:t>
            </w:r>
            <w:r w:rsidRPr="00AD00BE">
              <w:rPr>
                <w:rFonts w:ascii="Century Gothic" w:hAnsi="Century Gothic"/>
                <w:bCs/>
                <w:sz w:val="18"/>
                <w:szCs w:val="18"/>
                <w:lang w:val="en-GB"/>
              </w:rPr>
              <w:t xml:space="preserve"> </w:t>
            </w:r>
            <w:r w:rsidRPr="00F15438">
              <w:rPr>
                <w:rFonts w:ascii="Century Gothic" w:hAnsi="Century Gothic"/>
                <w:b/>
                <w:bCs/>
                <w:sz w:val="18"/>
                <w:szCs w:val="18"/>
                <w:lang w:val="en-GB"/>
              </w:rPr>
              <w:t>turn down the application</w:t>
            </w:r>
            <w:r w:rsidRPr="00AD00BE">
              <w:rPr>
                <w:rFonts w:ascii="Century Gothic" w:hAnsi="Century Gothic"/>
                <w:bCs/>
                <w:sz w:val="18"/>
                <w:szCs w:val="18"/>
                <w:lang w:val="en-GB"/>
              </w:rPr>
              <w:t xml:space="preserve"> for the long-term residence permit for the investment purpose for any of the reasons mentioned in the </w:t>
            </w:r>
            <w:r>
              <w:rPr>
                <w:rFonts w:ascii="Century Gothic" w:hAnsi="Century Gothic"/>
                <w:bCs/>
                <w:sz w:val="18"/>
                <w:szCs w:val="18"/>
                <w:lang w:val="en-GB"/>
              </w:rPr>
              <w:t xml:space="preserve">previous </w:t>
            </w:r>
            <w:r w:rsidRPr="00AD00BE">
              <w:rPr>
                <w:rFonts w:ascii="Century Gothic" w:hAnsi="Century Gothic"/>
                <w:bCs/>
                <w:sz w:val="18"/>
                <w:szCs w:val="18"/>
                <w:lang w:val="en-GB"/>
              </w:rPr>
              <w:t>column</w:t>
            </w:r>
            <w:proofErr w:type="gramStart"/>
            <w:r w:rsidRPr="00AD00BE">
              <w:rPr>
                <w:rFonts w:ascii="Century Gothic" w:hAnsi="Century Gothic"/>
                <w:bCs/>
                <w:sz w:val="18"/>
                <w:szCs w:val="18"/>
                <w:lang w:val="en-GB"/>
              </w:rPr>
              <w:t xml:space="preserve">. </w:t>
            </w:r>
            <w:r w:rsidR="008E5A5C">
              <w:rPr>
                <w:rFonts w:ascii="Century Gothic" w:hAnsi="Century Gothic"/>
                <w:bCs/>
                <w:sz w:val="18"/>
                <w:szCs w:val="18"/>
                <w:lang w:val="en-GB"/>
              </w:rPr>
              <w:t>.</w:t>
            </w:r>
            <w:proofErr w:type="gramEnd"/>
            <w:r w:rsidR="008E5A5C">
              <w:rPr>
                <w:rFonts w:ascii="Century Gothic" w:hAnsi="Century Gothic"/>
                <w:bCs/>
                <w:sz w:val="18"/>
                <w:szCs w:val="18"/>
                <w:lang w:val="en-GB"/>
              </w:rPr>
              <w:t xml:space="preserve"> These are also reasons for turning down the application for the extension of the long-term residence permit for the investment purpose</w:t>
            </w:r>
            <w:r w:rsidR="008E5A5C">
              <w:rPr>
                <w:rStyle w:val="FootnoteReference"/>
                <w:rFonts w:ascii="Century Gothic" w:hAnsi="Century Gothic"/>
                <w:bCs/>
                <w:sz w:val="18"/>
                <w:szCs w:val="18"/>
                <w:lang w:val="en-GB"/>
              </w:rPr>
              <w:footnoteReference w:id="46"/>
            </w:r>
            <w:r w:rsidR="008E5A5C">
              <w:rPr>
                <w:rFonts w:ascii="Century Gothic" w:hAnsi="Century Gothic"/>
                <w:bCs/>
                <w:sz w:val="18"/>
                <w:szCs w:val="18"/>
                <w:lang w:val="en-GB"/>
              </w:rPr>
              <w:t>.</w:t>
            </w:r>
            <w:r w:rsidR="008E5A5C">
              <w:rPr>
                <w:lang w:val="en-US" w:eastAsia="en-US"/>
              </w:rPr>
              <w:t xml:space="preserve"> </w:t>
            </w:r>
          </w:p>
          <w:p w14:paraId="163DA845" w14:textId="5BA80CE2" w:rsidR="005C572E" w:rsidRPr="008E5A5C" w:rsidRDefault="005C572E" w:rsidP="00F15438">
            <w:pPr>
              <w:jc w:val="both"/>
              <w:rPr>
                <w:rFonts w:ascii="Century Gothic" w:hAnsi="Century Gothic"/>
                <w:bCs/>
                <w:sz w:val="18"/>
                <w:szCs w:val="18"/>
                <w:lang w:val="en-US"/>
              </w:rPr>
            </w:pPr>
          </w:p>
          <w:p w14:paraId="3E5B4B19" w14:textId="72AAFC86" w:rsidR="00B311A7" w:rsidRPr="00AD00BE" w:rsidRDefault="00A3640A" w:rsidP="00F15438">
            <w:pPr>
              <w:jc w:val="both"/>
              <w:rPr>
                <w:rFonts w:ascii="Century Gothic" w:hAnsi="Century Gothic"/>
                <w:bCs/>
                <w:sz w:val="18"/>
                <w:szCs w:val="18"/>
                <w:lang w:val="en-GB"/>
              </w:rPr>
            </w:pPr>
            <w:r w:rsidRPr="00AA223E">
              <w:rPr>
                <w:rFonts w:ascii="Century Gothic" w:hAnsi="Century Gothic"/>
                <w:bCs/>
                <w:sz w:val="18"/>
                <w:szCs w:val="18"/>
                <w:lang w:val="en-GB"/>
              </w:rPr>
              <w:lastRenderedPageBreak/>
              <w:t>As regards other criteria or databases checked as a part of due diligence, no additional information could be found.</w:t>
            </w:r>
          </w:p>
        </w:tc>
        <w:tc>
          <w:tcPr>
            <w:tcW w:w="660" w:type="pct"/>
            <w:shd w:val="clear" w:color="auto" w:fill="D9D9D9" w:themeFill="background1" w:themeFillShade="D9"/>
          </w:tcPr>
          <w:p w14:paraId="6F6EADEF" w14:textId="77777777" w:rsidR="005C572E" w:rsidRPr="00AD00BE"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lastRenderedPageBreak/>
              <w:t xml:space="preserve">The competent authority involved is the </w:t>
            </w:r>
            <w:proofErr w:type="spellStart"/>
            <w:r w:rsidRPr="00AD00BE">
              <w:rPr>
                <w:rFonts w:ascii="Century Gothic" w:hAnsi="Century Gothic"/>
                <w:bCs/>
                <w:sz w:val="18"/>
                <w:szCs w:val="18"/>
                <w:lang w:val="en-GB"/>
              </w:rPr>
              <w:t>MoI</w:t>
            </w:r>
            <w:proofErr w:type="spellEnd"/>
            <w:r w:rsidRPr="00AD00BE">
              <w:rPr>
                <w:rFonts w:ascii="Century Gothic" w:hAnsi="Century Gothic"/>
                <w:bCs/>
                <w:sz w:val="18"/>
                <w:szCs w:val="18"/>
                <w:lang w:val="en-GB"/>
              </w:rPr>
              <w:t>.</w:t>
            </w:r>
          </w:p>
          <w:p w14:paraId="4F5CC257" w14:textId="77777777" w:rsidR="00B311A7" w:rsidRPr="00AD00BE" w:rsidRDefault="00B311A7" w:rsidP="00F15438">
            <w:pPr>
              <w:jc w:val="both"/>
              <w:rPr>
                <w:rFonts w:ascii="Century Gothic" w:hAnsi="Century Gothic"/>
                <w:bCs/>
                <w:sz w:val="18"/>
                <w:szCs w:val="18"/>
                <w:lang w:val="en-GB"/>
              </w:rPr>
            </w:pPr>
          </w:p>
        </w:tc>
        <w:tc>
          <w:tcPr>
            <w:tcW w:w="529" w:type="pct"/>
            <w:shd w:val="clear" w:color="auto" w:fill="D9D9D9" w:themeFill="background1" w:themeFillShade="D9"/>
          </w:tcPr>
          <w:p w14:paraId="27C14473" w14:textId="77777777" w:rsidR="005C572E" w:rsidRPr="00AD00BE" w:rsidRDefault="005C572E" w:rsidP="00F15438">
            <w:pPr>
              <w:jc w:val="both"/>
              <w:rPr>
                <w:rFonts w:ascii="Century Gothic" w:hAnsi="Century Gothic"/>
                <w:bCs/>
                <w:sz w:val="18"/>
                <w:szCs w:val="18"/>
                <w:lang w:val="en-GB"/>
              </w:rPr>
            </w:pPr>
            <w:r w:rsidRPr="00AD00BE">
              <w:rPr>
                <w:rFonts w:ascii="Century Gothic" w:hAnsi="Century Gothic"/>
                <w:bCs/>
                <w:sz w:val="18"/>
                <w:szCs w:val="18"/>
                <w:lang w:val="en-GB"/>
              </w:rPr>
              <w:t xml:space="preserve">The </w:t>
            </w:r>
            <w:r w:rsidRPr="00F15438">
              <w:rPr>
                <w:rFonts w:ascii="Century Gothic" w:hAnsi="Century Gothic"/>
                <w:b/>
                <w:bCs/>
                <w:sz w:val="18"/>
                <w:szCs w:val="18"/>
                <w:lang w:val="en-GB"/>
              </w:rPr>
              <w:t>checks</w:t>
            </w:r>
            <w:r w:rsidRPr="00AD00BE">
              <w:rPr>
                <w:rFonts w:ascii="Century Gothic" w:hAnsi="Century Gothic"/>
                <w:bCs/>
                <w:sz w:val="18"/>
                <w:szCs w:val="18"/>
                <w:lang w:val="en-GB"/>
              </w:rPr>
              <w:t xml:space="preserve"> of the facts indicated in the first column are carried out </w:t>
            </w:r>
            <w:r w:rsidRPr="00F15438">
              <w:rPr>
                <w:rFonts w:ascii="Century Gothic" w:hAnsi="Century Gothic"/>
                <w:b/>
                <w:bCs/>
                <w:sz w:val="18"/>
                <w:szCs w:val="18"/>
                <w:lang w:val="en-GB"/>
              </w:rPr>
              <w:t>before each renewal of the long-term residence permit</w:t>
            </w:r>
            <w:r w:rsidRPr="00AD00BE">
              <w:rPr>
                <w:rFonts w:ascii="Century Gothic" w:hAnsi="Century Gothic"/>
                <w:bCs/>
                <w:sz w:val="18"/>
                <w:szCs w:val="18"/>
                <w:lang w:val="en-GB"/>
              </w:rPr>
              <w:t xml:space="preserve"> for the </w:t>
            </w:r>
            <w:r w:rsidRPr="00AD00BE">
              <w:rPr>
                <w:rFonts w:ascii="Century Gothic" w:hAnsi="Century Gothic"/>
                <w:bCs/>
                <w:sz w:val="18"/>
                <w:szCs w:val="18"/>
                <w:lang w:val="en-GB"/>
              </w:rPr>
              <w:lastRenderedPageBreak/>
              <w:t>investment purpose. However, so far no application for the long-term residence permit for the investment purpose has been submitted in the Czech Republic.</w:t>
            </w:r>
            <w:r>
              <w:rPr>
                <w:rStyle w:val="FootnoteReference"/>
                <w:rFonts w:ascii="Century Gothic" w:hAnsi="Century Gothic"/>
                <w:bCs/>
                <w:sz w:val="18"/>
                <w:szCs w:val="18"/>
                <w:lang w:val="en-GB"/>
              </w:rPr>
              <w:footnoteReference w:id="47"/>
            </w:r>
          </w:p>
          <w:p w14:paraId="2EDBF9B9" w14:textId="77777777" w:rsidR="00B311A7" w:rsidRDefault="00B311A7" w:rsidP="00F15438">
            <w:pPr>
              <w:jc w:val="both"/>
              <w:rPr>
                <w:rFonts w:ascii="Century Gothic" w:hAnsi="Century Gothic"/>
                <w:bCs/>
                <w:sz w:val="18"/>
                <w:szCs w:val="18"/>
                <w:lang w:val="en-GB"/>
              </w:rPr>
            </w:pPr>
          </w:p>
          <w:p w14:paraId="34986FA7" w14:textId="59D97CFA" w:rsidR="007C48AA" w:rsidRPr="00AD00BE" w:rsidRDefault="007C48AA" w:rsidP="00F15438">
            <w:pPr>
              <w:jc w:val="both"/>
              <w:rPr>
                <w:rFonts w:ascii="Century Gothic" w:hAnsi="Century Gothic"/>
                <w:bCs/>
                <w:sz w:val="18"/>
                <w:szCs w:val="18"/>
                <w:lang w:val="en-GB"/>
              </w:rPr>
            </w:pPr>
            <w:r>
              <w:rPr>
                <w:rFonts w:ascii="Century Gothic" w:hAnsi="Century Gothic"/>
                <w:bCs/>
                <w:sz w:val="18"/>
                <w:szCs w:val="18"/>
                <w:lang w:val="en-GB"/>
              </w:rPr>
              <w:t>No information on cases of misuse associated with corruption and fraud has been found.</w:t>
            </w:r>
          </w:p>
        </w:tc>
      </w:tr>
    </w:tbl>
    <w:p w14:paraId="3D5798D0" w14:textId="77777777" w:rsidR="00B311A7" w:rsidRPr="00AD00BE" w:rsidRDefault="00B311A7" w:rsidP="00B311A7">
      <w:pPr>
        <w:ind w:left="1276"/>
        <w:jc w:val="both"/>
        <w:rPr>
          <w:rFonts w:ascii="Century Gothic" w:hAnsi="Century Gothic"/>
          <w:i/>
          <w:lang w:val="en-GB"/>
        </w:rPr>
      </w:pPr>
    </w:p>
    <w:bookmarkEnd w:id="22"/>
    <w:p w14:paraId="05C59DDF" w14:textId="77777777" w:rsidR="00B311A7" w:rsidRPr="00AD00BE" w:rsidRDefault="00B311A7" w:rsidP="00B311A7">
      <w:pPr>
        <w:rPr>
          <w:rFonts w:ascii="Century Gothic" w:hAnsi="Century Gothic"/>
          <w:lang w:val="en-GB"/>
        </w:rPr>
        <w:sectPr w:rsidR="00B311A7" w:rsidRPr="00AD00BE" w:rsidSect="00203903">
          <w:footerReference w:type="default" r:id="rId18"/>
          <w:pgSz w:w="16838" w:h="11906" w:orient="landscape"/>
          <w:pgMar w:top="1440" w:right="1440" w:bottom="1440" w:left="1440" w:header="708" w:footer="708" w:gutter="0"/>
          <w:cols w:space="708"/>
          <w:docGrid w:linePitch="360"/>
        </w:sectPr>
      </w:pPr>
    </w:p>
    <w:p w14:paraId="64E12702" w14:textId="77777777" w:rsidR="00B311A7" w:rsidRPr="00AD00BE" w:rsidRDefault="00B311A7" w:rsidP="003B3920">
      <w:pPr>
        <w:pStyle w:val="MH1nonumb"/>
        <w:numPr>
          <w:ilvl w:val="0"/>
          <w:numId w:val="10"/>
        </w:numPr>
        <w:ind w:left="426" w:hanging="284"/>
      </w:pPr>
      <w:bookmarkStart w:id="23" w:name="_Toc496025539"/>
      <w:bookmarkStart w:id="24" w:name="_Toc519628932"/>
      <w:r w:rsidRPr="00AD00BE">
        <w:lastRenderedPageBreak/>
        <w:t>RIGHTS GRANTED BY THE PERMITS</w:t>
      </w:r>
      <w:bookmarkEnd w:id="23"/>
      <w:bookmarkEnd w:id="24"/>
    </w:p>
    <w:p w14:paraId="2CA27096" w14:textId="77777777" w:rsidR="00B311A7" w:rsidRPr="00AD00BE" w:rsidRDefault="00B311A7" w:rsidP="003B3920">
      <w:pPr>
        <w:pStyle w:val="MH1"/>
        <w:pageBreakBefore w:val="0"/>
        <w:numPr>
          <w:ilvl w:val="0"/>
          <w:numId w:val="11"/>
        </w:numPr>
        <w:ind w:left="431" w:hanging="431"/>
      </w:pPr>
      <w:bookmarkStart w:id="25" w:name="_Toc519628933"/>
      <w:r w:rsidRPr="00AD00BE">
        <w:t>Rights granted to investors</w:t>
      </w:r>
      <w:bookmarkEnd w:id="25"/>
    </w:p>
    <w:p w14:paraId="15AFE1D4" w14:textId="025B21C0" w:rsidR="000A7728" w:rsidRPr="00AA223E" w:rsidRDefault="009714DB" w:rsidP="008E29F0">
      <w:pPr>
        <w:pStyle w:val="MBT"/>
        <w:rPr>
          <w:lang w:val="en-GB"/>
        </w:rPr>
      </w:pPr>
      <w:r w:rsidRPr="00AD00BE">
        <w:rPr>
          <w:lang w:val="en-GB"/>
        </w:rPr>
        <w:t>The holder of the long-term residence permit for the investment purpose has</w:t>
      </w:r>
      <w:r w:rsidR="00376DAE">
        <w:rPr>
          <w:lang w:val="en-GB"/>
        </w:rPr>
        <w:t xml:space="preserve"> the</w:t>
      </w:r>
      <w:r w:rsidRPr="00AD00BE">
        <w:rPr>
          <w:lang w:val="en-GB"/>
        </w:rPr>
        <w:t xml:space="preserve"> </w:t>
      </w:r>
      <w:r w:rsidRPr="00F15438">
        <w:rPr>
          <w:b/>
          <w:lang w:val="en-GB"/>
        </w:rPr>
        <w:t>right to work on condition that he has a valid work permit</w:t>
      </w:r>
      <w:r w:rsidRPr="00AD00BE">
        <w:rPr>
          <w:lang w:val="en-GB"/>
        </w:rPr>
        <w:t xml:space="preserve"> issued by the Labour Office and a valid residence permit, as indicated in S. 89(5) and (2) of Act No 435/2004</w:t>
      </w:r>
      <w:r w:rsidRPr="00AD00BE">
        <w:rPr>
          <w:rStyle w:val="FootnoteReference"/>
          <w:lang w:val="en-GB"/>
        </w:rPr>
        <w:footnoteReference w:id="48"/>
      </w:r>
      <w:r w:rsidRPr="00AD00BE">
        <w:rPr>
          <w:lang w:val="en-GB"/>
        </w:rPr>
        <w:t>.</w:t>
      </w:r>
      <w:r w:rsidR="005E6484" w:rsidRPr="00AD00BE">
        <w:rPr>
          <w:lang w:val="en-GB"/>
        </w:rPr>
        <w:t xml:space="preserve"> </w:t>
      </w:r>
      <w:r w:rsidR="000A7728" w:rsidRPr="00AA223E">
        <w:rPr>
          <w:lang w:val="en-GB"/>
        </w:rPr>
        <w:t>Section 16(1) of Act No 262/2006 ensures equal treatment of all employees with regard to working conditions (including health and safety at the work place) as well as remuneration for work.</w:t>
      </w:r>
      <w:r w:rsidR="00A660D2" w:rsidRPr="00AA223E">
        <w:rPr>
          <w:lang w:val="en-GB"/>
        </w:rPr>
        <w:t xml:space="preserve"> Under Section 27 of Act No 2/1993 the holders of the long-term residence permit for the investment purpose enjoy </w:t>
      </w:r>
      <w:r w:rsidR="00A660D2" w:rsidRPr="00AA223E">
        <w:rPr>
          <w:szCs w:val="21"/>
        </w:rPr>
        <w:t xml:space="preserve">the freedom of association for the protection of economic and social interests, including trade unions. If the investor is employed in the Czech Republic, </w:t>
      </w:r>
      <w:r w:rsidR="00173E9F" w:rsidRPr="00AA223E">
        <w:rPr>
          <w:szCs w:val="21"/>
        </w:rPr>
        <w:t xml:space="preserve">Act No 18/2004 provides for the recognition for his professional and other qualification obtained in in another Member State of the European Union, in another contractual State of the European Economic Area or in the Swiss Confederation. </w:t>
      </w:r>
      <w:r w:rsidR="00ED3C52" w:rsidRPr="00AA223E">
        <w:rPr>
          <w:szCs w:val="21"/>
        </w:rPr>
        <w:t xml:space="preserve">Investors in an employment relationship are also participate in the insurance for the </w:t>
      </w:r>
      <w:r w:rsidR="00ED3C52" w:rsidRPr="00AA223E">
        <w:rPr>
          <w:szCs w:val="21"/>
          <w:lang w:val="en-GB"/>
        </w:rPr>
        <w:t>the case of old age, invalidity and death of the breadwinner</w:t>
      </w:r>
      <w:r w:rsidR="00ED3C52" w:rsidRPr="00AA223E">
        <w:rPr>
          <w:rStyle w:val="FootnoteReference"/>
          <w:szCs w:val="21"/>
          <w:lang w:val="en-GB"/>
        </w:rPr>
        <w:footnoteReference w:id="49"/>
      </w:r>
      <w:r w:rsidR="00ED3C52" w:rsidRPr="00AA223E">
        <w:rPr>
          <w:szCs w:val="21"/>
          <w:lang w:val="en-GB"/>
        </w:rPr>
        <w:t xml:space="preserve"> Investors also have access to health insurance and sickness and maternity benefits</w:t>
      </w:r>
      <w:r w:rsidR="00ED3C52" w:rsidRPr="00AA223E">
        <w:rPr>
          <w:rStyle w:val="FootnoteReference"/>
          <w:szCs w:val="21"/>
          <w:lang w:val="en-GB"/>
        </w:rPr>
        <w:footnoteReference w:id="50"/>
      </w:r>
    </w:p>
    <w:p w14:paraId="55A79949" w14:textId="77777777" w:rsidR="000A7728" w:rsidRPr="00AA223E" w:rsidRDefault="000A7728" w:rsidP="008E29F0">
      <w:pPr>
        <w:pStyle w:val="MBT"/>
        <w:rPr>
          <w:lang w:val="en-GB"/>
        </w:rPr>
      </w:pPr>
    </w:p>
    <w:p w14:paraId="19048C43" w14:textId="7E8AAEBE" w:rsidR="00A660D2" w:rsidRPr="00AD00BE" w:rsidRDefault="00AD52F2" w:rsidP="008E29F0">
      <w:pPr>
        <w:pStyle w:val="MBT"/>
        <w:rPr>
          <w:lang w:val="en-GB"/>
        </w:rPr>
      </w:pPr>
      <w:r w:rsidRPr="00AA223E">
        <w:rPr>
          <w:lang w:val="en-GB"/>
        </w:rPr>
        <w:t>Investors</w:t>
      </w:r>
      <w:r w:rsidR="00376DAE" w:rsidRPr="00AA223E">
        <w:rPr>
          <w:lang w:val="en-GB"/>
        </w:rPr>
        <w:t xml:space="preserve"> can</w:t>
      </w:r>
      <w:r w:rsidRPr="00AA223E">
        <w:rPr>
          <w:lang w:val="en-GB"/>
        </w:rPr>
        <w:t xml:space="preserve"> </w:t>
      </w:r>
      <w:r w:rsidRPr="00AA223E">
        <w:rPr>
          <w:b/>
          <w:lang w:val="en-GB"/>
        </w:rPr>
        <w:t>access self-employment</w:t>
      </w:r>
      <w:r w:rsidRPr="00AA223E">
        <w:rPr>
          <w:lang w:val="en-GB"/>
        </w:rPr>
        <w:t xml:space="preserve"> under Section 5(2) and 5(5) of Act No 455/1991</w:t>
      </w:r>
      <w:r w:rsidR="00736870" w:rsidRPr="00AA223E">
        <w:rPr>
          <w:rStyle w:val="FootnoteReference"/>
          <w:lang w:val="en-GB"/>
        </w:rPr>
        <w:footnoteReference w:id="51"/>
      </w:r>
      <w:r w:rsidRPr="00AA223E">
        <w:rPr>
          <w:lang w:val="en-GB"/>
        </w:rPr>
        <w:t xml:space="preserve"> under the</w:t>
      </w:r>
      <w:r w:rsidRPr="00AD00BE">
        <w:rPr>
          <w:lang w:val="en-GB"/>
        </w:rPr>
        <w:t xml:space="preserve"> same conditions as a Czech national, however they have to submit a proof of a long-term residence permit. </w:t>
      </w:r>
    </w:p>
    <w:p w14:paraId="7534B4E4" w14:textId="1CCAC786" w:rsidR="008E29F0" w:rsidRPr="00AD00BE" w:rsidRDefault="008E29F0" w:rsidP="008E29F0">
      <w:pPr>
        <w:pStyle w:val="MBT"/>
        <w:rPr>
          <w:lang w:val="en-GB"/>
        </w:rPr>
      </w:pPr>
    </w:p>
    <w:p w14:paraId="2A551ED9" w14:textId="77777777" w:rsidR="008E29F0" w:rsidRPr="00AD00BE" w:rsidRDefault="008E29F0" w:rsidP="008E29F0">
      <w:pPr>
        <w:pStyle w:val="MBT"/>
        <w:rPr>
          <w:lang w:val="en-GB"/>
        </w:rPr>
      </w:pPr>
    </w:p>
    <w:p w14:paraId="28BC9167" w14:textId="77777777" w:rsidR="00B311A7" w:rsidRPr="00AD00BE" w:rsidRDefault="00B311A7" w:rsidP="007B4516">
      <w:pPr>
        <w:pStyle w:val="MH1"/>
        <w:pageBreakBefore w:val="0"/>
        <w:ind w:left="431" w:hanging="431"/>
      </w:pPr>
      <w:bookmarkStart w:id="26" w:name="_Toc519628934"/>
      <w:r w:rsidRPr="00AD00BE">
        <w:t>Rights granted to the investors’ family members</w:t>
      </w:r>
      <w:bookmarkEnd w:id="26"/>
    </w:p>
    <w:p w14:paraId="5E41258F" w14:textId="5E210D76" w:rsidR="000A7728" w:rsidRDefault="005E6484" w:rsidP="008E29F0">
      <w:pPr>
        <w:pStyle w:val="MBT"/>
        <w:rPr>
          <w:lang w:val="en-GB"/>
        </w:rPr>
      </w:pPr>
      <w:r w:rsidRPr="00AD00BE">
        <w:rPr>
          <w:lang w:val="en-GB"/>
        </w:rPr>
        <w:t xml:space="preserve">Family members of a holder of a long-term residence permit for the investment purpose, who were granted the long-term residence permit for the purpose of family reunification have </w:t>
      </w:r>
      <w:r w:rsidR="00376DAE">
        <w:rPr>
          <w:lang w:val="en-GB"/>
        </w:rPr>
        <w:t xml:space="preserve">the </w:t>
      </w:r>
      <w:r w:rsidRPr="00F15438">
        <w:rPr>
          <w:b/>
          <w:lang w:val="en-GB"/>
        </w:rPr>
        <w:t>right to work</w:t>
      </w:r>
      <w:r w:rsidRPr="00AD00BE">
        <w:rPr>
          <w:lang w:val="en-GB"/>
        </w:rPr>
        <w:t xml:space="preserve"> in the Czech Republic</w:t>
      </w:r>
      <w:r w:rsidR="00AD52F2" w:rsidRPr="00AD00BE">
        <w:rPr>
          <w:lang w:val="en-GB"/>
        </w:rPr>
        <w:t xml:space="preserve"> without a work permit</w:t>
      </w:r>
      <w:r w:rsidR="00AD52F2" w:rsidRPr="00AD00BE">
        <w:rPr>
          <w:rStyle w:val="FootnoteReference"/>
          <w:lang w:val="en-GB"/>
        </w:rPr>
        <w:footnoteReference w:id="52"/>
      </w:r>
      <w:r w:rsidR="00AD52F2" w:rsidRPr="00AD00BE">
        <w:rPr>
          <w:lang w:val="en-GB"/>
        </w:rPr>
        <w:t xml:space="preserve">. </w:t>
      </w:r>
      <w:r w:rsidR="000A7728" w:rsidRPr="00AA223E">
        <w:rPr>
          <w:lang w:val="en-GB"/>
        </w:rPr>
        <w:t>Section 16(1) of Act No 262/2006</w:t>
      </w:r>
      <w:r w:rsidR="00134D97" w:rsidRPr="00AA223E">
        <w:rPr>
          <w:rStyle w:val="FootnoteReference"/>
          <w:lang w:val="fr-BE"/>
        </w:rPr>
        <w:footnoteReference w:id="53"/>
      </w:r>
      <w:r w:rsidR="000A7728" w:rsidRPr="00AA223E">
        <w:rPr>
          <w:lang w:val="en-GB"/>
        </w:rPr>
        <w:t xml:space="preserve"> ensures equal treatment of all employees with regard to working conditions (including health and safety at the work place) as well as remuneration for work.</w:t>
      </w:r>
      <w:r w:rsidR="00A12BA3" w:rsidRPr="00AA223E">
        <w:rPr>
          <w:lang w:val="en-GB"/>
        </w:rPr>
        <w:t xml:space="preserve"> Under Section 27 of Act No 2/1993</w:t>
      </w:r>
      <w:r w:rsidR="00ED1444" w:rsidRPr="00AA223E">
        <w:rPr>
          <w:rStyle w:val="FootnoteReference"/>
          <w:lang w:val="fr-BE"/>
        </w:rPr>
        <w:footnoteReference w:id="54"/>
      </w:r>
      <w:r w:rsidR="00A12BA3" w:rsidRPr="00AA223E">
        <w:rPr>
          <w:lang w:val="en-GB"/>
        </w:rPr>
        <w:t xml:space="preserve"> family members of the holders of the long-term residence permit for the investment purpose enjoy </w:t>
      </w:r>
      <w:r w:rsidR="00A12BA3" w:rsidRPr="00AA223E">
        <w:rPr>
          <w:szCs w:val="21"/>
        </w:rPr>
        <w:t>the freedom of association for the protection of economic and social interests, including trade unions. If the family member is employed in the Czech Republic, Act No 18/2004</w:t>
      </w:r>
      <w:r w:rsidR="0043433C" w:rsidRPr="00AA223E">
        <w:rPr>
          <w:rStyle w:val="FootnoteReference"/>
          <w:szCs w:val="21"/>
        </w:rPr>
        <w:footnoteReference w:id="55"/>
      </w:r>
      <w:r w:rsidR="00A12BA3" w:rsidRPr="00AA223E">
        <w:rPr>
          <w:szCs w:val="21"/>
        </w:rPr>
        <w:t xml:space="preserve"> provides for the recognition for his professional and other qualification obtained in another Member State of the European Union, in another </w:t>
      </w:r>
      <w:r w:rsidR="00A12BA3" w:rsidRPr="00AA223E">
        <w:rPr>
          <w:szCs w:val="21"/>
        </w:rPr>
        <w:lastRenderedPageBreak/>
        <w:t xml:space="preserve">contractual State of the European Economic Area or in the Swiss Confederation. Family members in an employment relationship are also participate in the insurance for the </w:t>
      </w:r>
      <w:r w:rsidR="00A12BA3" w:rsidRPr="00AA223E">
        <w:rPr>
          <w:szCs w:val="21"/>
          <w:lang w:val="en-GB"/>
        </w:rPr>
        <w:t>the case of old age, invalidity and death of the breadwinner</w:t>
      </w:r>
      <w:r w:rsidR="00A12BA3" w:rsidRPr="00AA223E">
        <w:rPr>
          <w:rStyle w:val="FootnoteReference"/>
          <w:szCs w:val="21"/>
          <w:lang w:val="en-GB"/>
        </w:rPr>
        <w:footnoteReference w:id="56"/>
      </w:r>
      <w:r w:rsidR="00A12BA3" w:rsidRPr="00AA223E">
        <w:rPr>
          <w:szCs w:val="21"/>
          <w:lang w:val="en-GB"/>
        </w:rPr>
        <w:t xml:space="preserve"> They have also access to health insurance and sickness and maternity benefits</w:t>
      </w:r>
      <w:r w:rsidR="00A12BA3" w:rsidRPr="00AA223E">
        <w:rPr>
          <w:rStyle w:val="FootnoteReference"/>
          <w:szCs w:val="21"/>
          <w:lang w:val="en-GB"/>
        </w:rPr>
        <w:footnoteReference w:id="57"/>
      </w:r>
      <w:r w:rsidR="00A12BA3" w:rsidRPr="00AA223E">
        <w:rPr>
          <w:szCs w:val="21"/>
          <w:lang w:val="en-GB"/>
        </w:rPr>
        <w:t>, to unemployment benefits</w:t>
      </w:r>
      <w:r w:rsidR="00A12BA3" w:rsidRPr="00AA223E">
        <w:rPr>
          <w:rStyle w:val="FootnoteReference"/>
          <w:szCs w:val="21"/>
          <w:lang w:val="en-GB"/>
        </w:rPr>
        <w:footnoteReference w:id="58"/>
      </w:r>
      <w:r w:rsidR="00A12BA3" w:rsidRPr="00AA223E">
        <w:rPr>
          <w:szCs w:val="21"/>
          <w:lang w:val="en-GB"/>
        </w:rPr>
        <w:t>,</w:t>
      </w:r>
      <w:r w:rsidR="00D65221" w:rsidRPr="00AA223E">
        <w:rPr>
          <w:szCs w:val="21"/>
          <w:lang w:val="en-GB"/>
        </w:rPr>
        <w:t xml:space="preserve"> if they were in an employment relationship for at least 12 </w:t>
      </w:r>
      <w:r w:rsidR="001B2CEC" w:rsidRPr="00AA223E">
        <w:rPr>
          <w:szCs w:val="21"/>
          <w:lang w:val="en-GB"/>
        </w:rPr>
        <w:t>months, as</w:t>
      </w:r>
      <w:r w:rsidR="00A12BA3" w:rsidRPr="00AA223E">
        <w:rPr>
          <w:szCs w:val="21"/>
          <w:lang w:val="en-GB"/>
        </w:rPr>
        <w:t xml:space="preserve"> well as to services provided to unemployed persons by the Labour Office</w:t>
      </w:r>
      <w:r w:rsidR="00A12BA3" w:rsidRPr="00AA223E">
        <w:rPr>
          <w:rStyle w:val="FootnoteReference"/>
          <w:szCs w:val="21"/>
          <w:lang w:val="en-GB"/>
        </w:rPr>
        <w:footnoteReference w:id="59"/>
      </w:r>
      <w:r w:rsidR="00D65221" w:rsidRPr="00AA223E">
        <w:rPr>
          <w:szCs w:val="21"/>
          <w:lang w:val="en-GB"/>
        </w:rPr>
        <w:t>.</w:t>
      </w:r>
    </w:p>
    <w:p w14:paraId="4149B2EF" w14:textId="77777777" w:rsidR="000A7728" w:rsidRDefault="000A7728" w:rsidP="008E29F0">
      <w:pPr>
        <w:pStyle w:val="MBT"/>
        <w:rPr>
          <w:lang w:val="en-GB"/>
        </w:rPr>
      </w:pPr>
    </w:p>
    <w:p w14:paraId="469B7E83" w14:textId="044AB68B" w:rsidR="0001777B" w:rsidRPr="00AD00BE" w:rsidRDefault="00AD52F2" w:rsidP="008E29F0">
      <w:pPr>
        <w:pStyle w:val="MBT"/>
        <w:rPr>
          <w:lang w:val="en-GB"/>
        </w:rPr>
      </w:pPr>
      <w:r w:rsidRPr="00AD00BE">
        <w:rPr>
          <w:lang w:val="en-GB"/>
        </w:rPr>
        <w:t xml:space="preserve">They </w:t>
      </w:r>
      <w:r w:rsidR="00376DAE">
        <w:rPr>
          <w:lang w:val="en-GB"/>
        </w:rPr>
        <w:t>can</w:t>
      </w:r>
      <w:r w:rsidR="00376DAE" w:rsidRPr="00AD00BE">
        <w:rPr>
          <w:lang w:val="en-GB"/>
        </w:rPr>
        <w:t xml:space="preserve"> </w:t>
      </w:r>
      <w:r w:rsidRPr="00AD00BE">
        <w:rPr>
          <w:lang w:val="en-GB"/>
        </w:rPr>
        <w:t xml:space="preserve">also </w:t>
      </w:r>
      <w:r w:rsidRPr="00F15438">
        <w:rPr>
          <w:b/>
          <w:lang w:val="en-GB"/>
        </w:rPr>
        <w:t>access a self-employed activity</w:t>
      </w:r>
      <w:r w:rsidRPr="00AD00BE">
        <w:rPr>
          <w:lang w:val="en-GB"/>
        </w:rPr>
        <w:t xml:space="preserve"> under Section 5(2) of Act No 455/1991.</w:t>
      </w:r>
    </w:p>
    <w:p w14:paraId="07955BA2" w14:textId="77777777" w:rsidR="0001777B" w:rsidRPr="00AD00BE" w:rsidRDefault="0001777B" w:rsidP="008E29F0">
      <w:pPr>
        <w:pStyle w:val="MBT"/>
        <w:rPr>
          <w:lang w:val="en-GB"/>
        </w:rPr>
      </w:pPr>
    </w:p>
    <w:p w14:paraId="52094F3F" w14:textId="30D0A960" w:rsidR="005E6484" w:rsidRDefault="0001777B" w:rsidP="008E29F0">
      <w:pPr>
        <w:pStyle w:val="MBT"/>
        <w:rPr>
          <w:szCs w:val="21"/>
          <w:lang w:val="en-GB"/>
        </w:rPr>
      </w:pPr>
      <w:r w:rsidRPr="00AD00BE">
        <w:rPr>
          <w:lang w:val="en-GB"/>
        </w:rPr>
        <w:t xml:space="preserve">They also have </w:t>
      </w:r>
      <w:r w:rsidRPr="00F15438">
        <w:rPr>
          <w:b/>
          <w:lang w:val="en-GB"/>
        </w:rPr>
        <w:t>access to education</w:t>
      </w:r>
      <w:r w:rsidRPr="00AD00BE">
        <w:rPr>
          <w:lang w:val="en-GB"/>
        </w:rPr>
        <w:t xml:space="preserve"> (</w:t>
      </w:r>
      <w:r w:rsidRPr="00AD00BE">
        <w:rPr>
          <w:szCs w:val="21"/>
          <w:lang w:val="en-GB"/>
        </w:rPr>
        <w:t>basic education</w:t>
      </w:r>
      <w:r w:rsidR="00481902" w:rsidRPr="00AD00BE">
        <w:rPr>
          <w:szCs w:val="21"/>
          <w:lang w:val="en-GB"/>
        </w:rPr>
        <w:t>,</w:t>
      </w:r>
      <w:r w:rsidRPr="00AD00BE">
        <w:rPr>
          <w:szCs w:val="21"/>
          <w:lang w:val="en-GB"/>
        </w:rPr>
        <w:t xml:space="preserve"> institutional education and protective education, secondary education, tertiary professional education, including institutional education and protective education, pre-school education, basic artistic education and language education and school services </w:t>
      </w:r>
      <w:r w:rsidR="00376DAE">
        <w:rPr>
          <w:szCs w:val="21"/>
          <w:lang w:val="en-GB"/>
        </w:rPr>
        <w:t xml:space="preserve">under </w:t>
      </w:r>
      <w:r w:rsidR="00481902" w:rsidRPr="00AD00BE">
        <w:rPr>
          <w:szCs w:val="21"/>
          <w:lang w:val="en-GB"/>
        </w:rPr>
        <w:t>the Education Act</w:t>
      </w:r>
      <w:r w:rsidR="007A7692">
        <w:rPr>
          <w:rStyle w:val="FootnoteReference"/>
          <w:szCs w:val="21"/>
          <w:lang w:val="en-GB"/>
        </w:rPr>
        <w:footnoteReference w:id="60"/>
      </w:r>
      <w:r w:rsidRPr="00AD00BE">
        <w:rPr>
          <w:szCs w:val="21"/>
          <w:lang w:val="en-GB"/>
        </w:rPr>
        <w:t xml:space="preserve">. Moreover, they </w:t>
      </w:r>
      <w:r w:rsidR="00376DAE">
        <w:rPr>
          <w:szCs w:val="21"/>
          <w:lang w:val="en-GB"/>
        </w:rPr>
        <w:t>also have</w:t>
      </w:r>
      <w:r w:rsidRPr="00AD00BE">
        <w:rPr>
          <w:szCs w:val="21"/>
          <w:lang w:val="en-GB"/>
        </w:rPr>
        <w:t xml:space="preserve"> the right to meals provided at schools and the right to access school clubs organised by schools</w:t>
      </w:r>
      <w:r w:rsidRPr="00AD00BE">
        <w:rPr>
          <w:rStyle w:val="FootnoteReference"/>
          <w:szCs w:val="21"/>
          <w:lang w:val="en-GB"/>
        </w:rPr>
        <w:footnoteReference w:id="61"/>
      </w:r>
      <w:r w:rsidRPr="00AD00BE">
        <w:rPr>
          <w:szCs w:val="21"/>
          <w:lang w:val="en-GB"/>
        </w:rPr>
        <w:t>.</w:t>
      </w:r>
    </w:p>
    <w:p w14:paraId="3D72458C" w14:textId="310F0C76" w:rsidR="008E29F0" w:rsidRPr="00AD00BE" w:rsidRDefault="008E29F0" w:rsidP="008E29F0">
      <w:pPr>
        <w:pStyle w:val="MBT"/>
        <w:rPr>
          <w:lang w:val="en-GB"/>
        </w:rPr>
      </w:pPr>
    </w:p>
    <w:p w14:paraId="295DE874" w14:textId="77777777" w:rsidR="008E29F0" w:rsidRPr="00AD00BE" w:rsidRDefault="008E29F0" w:rsidP="008E29F0">
      <w:pPr>
        <w:pStyle w:val="MBT"/>
        <w:rPr>
          <w:lang w:val="en-GB"/>
        </w:rPr>
      </w:pPr>
    </w:p>
    <w:p w14:paraId="05E71AD7" w14:textId="473B9A9C" w:rsidR="00B311A7" w:rsidRPr="00AD00BE" w:rsidRDefault="00B311A7" w:rsidP="008E29F0">
      <w:pPr>
        <w:pStyle w:val="MH1"/>
        <w:pageBreakBefore w:val="0"/>
        <w:ind w:left="431" w:hanging="431"/>
      </w:pPr>
      <w:bookmarkStart w:id="27" w:name="_Toc519628935"/>
      <w:r w:rsidRPr="00AD00BE">
        <w:t>Other benefits</w:t>
      </w:r>
      <w:bookmarkEnd w:id="27"/>
      <w:r w:rsidRPr="00AD00BE">
        <w:t xml:space="preserve"> </w:t>
      </w:r>
    </w:p>
    <w:p w14:paraId="58562E70" w14:textId="5FC71706" w:rsidR="009B3D4C" w:rsidRPr="00AD00BE" w:rsidRDefault="009B3D4C" w:rsidP="008E29F0">
      <w:pPr>
        <w:pStyle w:val="MBT"/>
        <w:rPr>
          <w:lang w:val="en-GB"/>
        </w:rPr>
      </w:pPr>
      <w:r w:rsidRPr="00AD00BE">
        <w:rPr>
          <w:lang w:val="en-GB"/>
        </w:rPr>
        <w:t xml:space="preserve">Czech legislation does not grant other benefits to the holders of the long-term residence permit for the investment purpose and their family members, who are holders of the long-term residence permit for the purpose of family reunification. </w:t>
      </w:r>
      <w:r w:rsidR="0075797C">
        <w:rPr>
          <w:lang w:val="en-GB"/>
        </w:rPr>
        <w:t>There are no special tax advantages attributed to investors.</w:t>
      </w:r>
    </w:p>
    <w:p w14:paraId="4952AD73" w14:textId="77777777" w:rsidR="00B311A7" w:rsidRPr="00AD00BE" w:rsidRDefault="00B311A7" w:rsidP="003B3920">
      <w:pPr>
        <w:pStyle w:val="MH1nonumb"/>
        <w:numPr>
          <w:ilvl w:val="0"/>
          <w:numId w:val="10"/>
        </w:numPr>
        <w:ind w:left="426" w:hanging="284"/>
      </w:pPr>
      <w:bookmarkStart w:id="28" w:name="_Toc496025540"/>
      <w:bookmarkStart w:id="29" w:name="_Toc519628936"/>
      <w:r w:rsidRPr="00AD00BE">
        <w:lastRenderedPageBreak/>
        <w:t>INTERACTION BETWEEN RESIDENCE AND CITIZENSHIP SCHEMES</w:t>
      </w:r>
      <w:bookmarkEnd w:id="28"/>
      <w:bookmarkEnd w:id="29"/>
    </w:p>
    <w:p w14:paraId="23623149" w14:textId="64E42E41" w:rsidR="004D7013" w:rsidRPr="00AD00BE" w:rsidRDefault="00ED1433" w:rsidP="00B311A7">
      <w:pPr>
        <w:jc w:val="both"/>
        <w:rPr>
          <w:sz w:val="22"/>
          <w:szCs w:val="22"/>
          <w:lang w:val="en-GB"/>
        </w:rPr>
      </w:pPr>
      <w:r w:rsidRPr="00AD00BE">
        <w:rPr>
          <w:sz w:val="22"/>
          <w:szCs w:val="22"/>
          <w:lang w:val="en-GB"/>
        </w:rPr>
        <w:t>The conditions for granting Czech citizenship are laid down in Act No 186/2013</w:t>
      </w:r>
      <w:r w:rsidRPr="00AD00BE">
        <w:rPr>
          <w:rStyle w:val="FootnoteReference"/>
          <w:sz w:val="22"/>
          <w:szCs w:val="22"/>
          <w:lang w:val="en-GB"/>
        </w:rPr>
        <w:footnoteReference w:id="62"/>
      </w:r>
      <w:r w:rsidRPr="00AD00BE">
        <w:rPr>
          <w:sz w:val="22"/>
          <w:szCs w:val="22"/>
          <w:lang w:val="en-GB"/>
        </w:rPr>
        <w:t>.</w:t>
      </w:r>
      <w:r w:rsidR="004D7013" w:rsidRPr="00AD00BE">
        <w:rPr>
          <w:sz w:val="22"/>
          <w:szCs w:val="22"/>
          <w:lang w:val="en-GB"/>
        </w:rPr>
        <w:t xml:space="preserve"> According to this act, holders of the long-term residence permit for the investment purpose do not have direct access to the naturalisation procedure under Section 11 </w:t>
      </w:r>
      <w:r w:rsidR="000779D8">
        <w:rPr>
          <w:sz w:val="22"/>
          <w:szCs w:val="22"/>
          <w:lang w:val="en-GB"/>
        </w:rPr>
        <w:t>onwards</w:t>
      </w:r>
      <w:r w:rsidR="004D7013" w:rsidRPr="00AD00BE">
        <w:rPr>
          <w:sz w:val="22"/>
          <w:szCs w:val="22"/>
          <w:lang w:val="en-GB"/>
        </w:rPr>
        <w:t xml:space="preserve"> of Act No 186/2013. In order to apply for Czech citizenship, the applicant must be a holder of a permanent residence permit in the Czech Republic under Section 68 of Act No 326/1999. A foreign national may obtain the permanent residence after </w:t>
      </w:r>
      <w:r w:rsidR="000779D8">
        <w:rPr>
          <w:sz w:val="22"/>
          <w:szCs w:val="22"/>
          <w:lang w:val="en-GB"/>
        </w:rPr>
        <w:t xml:space="preserve">five </w:t>
      </w:r>
      <w:r w:rsidR="004D7013" w:rsidRPr="00AD00BE">
        <w:rPr>
          <w:sz w:val="22"/>
          <w:szCs w:val="22"/>
          <w:lang w:val="en-GB"/>
        </w:rPr>
        <w:t xml:space="preserve">years of continuous residence in the Czech Republic. If the foreign national resided in another Member State of the EU as a holder of the EU </w:t>
      </w:r>
      <w:r w:rsidR="000F1992">
        <w:rPr>
          <w:sz w:val="22"/>
          <w:szCs w:val="22"/>
          <w:lang w:val="en-GB"/>
        </w:rPr>
        <w:t xml:space="preserve">residence </w:t>
      </w:r>
      <w:r w:rsidR="004D7013" w:rsidRPr="00AD00BE">
        <w:rPr>
          <w:sz w:val="22"/>
          <w:szCs w:val="22"/>
          <w:lang w:val="en-GB"/>
        </w:rPr>
        <w:t xml:space="preserve">card, the period of his residence is also included in the </w:t>
      </w:r>
      <w:r w:rsidR="000779D8">
        <w:rPr>
          <w:sz w:val="22"/>
          <w:szCs w:val="22"/>
          <w:lang w:val="en-GB"/>
        </w:rPr>
        <w:t>five</w:t>
      </w:r>
      <w:r w:rsidR="000779D8" w:rsidRPr="00AD00BE">
        <w:rPr>
          <w:sz w:val="22"/>
          <w:szCs w:val="22"/>
          <w:lang w:val="en-GB"/>
        </w:rPr>
        <w:t xml:space="preserve"> </w:t>
      </w:r>
      <w:r w:rsidR="004D7013" w:rsidRPr="00AD00BE">
        <w:rPr>
          <w:sz w:val="22"/>
          <w:szCs w:val="22"/>
          <w:lang w:val="en-GB"/>
        </w:rPr>
        <w:t>years of continuous residence in the Czech Republic.</w:t>
      </w:r>
    </w:p>
    <w:p w14:paraId="36E26F1A" w14:textId="77777777" w:rsidR="004D7013" w:rsidRPr="00AD00BE" w:rsidRDefault="004D7013" w:rsidP="00B311A7">
      <w:pPr>
        <w:jc w:val="both"/>
        <w:rPr>
          <w:sz w:val="22"/>
          <w:szCs w:val="22"/>
          <w:lang w:val="en-GB"/>
        </w:rPr>
      </w:pPr>
    </w:p>
    <w:p w14:paraId="5E717757" w14:textId="582C0EFF" w:rsidR="00355A9C" w:rsidRPr="00AD00BE" w:rsidRDefault="004D7013" w:rsidP="00B311A7">
      <w:pPr>
        <w:jc w:val="both"/>
        <w:rPr>
          <w:sz w:val="22"/>
          <w:szCs w:val="22"/>
          <w:lang w:val="en-GB"/>
        </w:rPr>
      </w:pPr>
      <w:r w:rsidRPr="00AD00BE">
        <w:rPr>
          <w:sz w:val="22"/>
          <w:szCs w:val="22"/>
          <w:lang w:val="en-GB"/>
        </w:rPr>
        <w:t xml:space="preserve">Citizenship may be granted to an applicant who has held, on the day of application, a permanent residence </w:t>
      </w:r>
      <w:proofErr w:type="gramStart"/>
      <w:r w:rsidRPr="00AD00BE">
        <w:rPr>
          <w:sz w:val="22"/>
          <w:szCs w:val="22"/>
          <w:lang w:val="en-GB"/>
        </w:rPr>
        <w:t>permit</w:t>
      </w:r>
      <w:proofErr w:type="gramEnd"/>
      <w:r w:rsidRPr="00AD00BE">
        <w:rPr>
          <w:sz w:val="22"/>
          <w:szCs w:val="22"/>
          <w:lang w:val="en-GB"/>
        </w:rPr>
        <w:t xml:space="preserve"> </w:t>
      </w:r>
      <w:r w:rsidR="005B732A" w:rsidRPr="00AD00BE">
        <w:rPr>
          <w:sz w:val="22"/>
          <w:szCs w:val="22"/>
          <w:lang w:val="en-GB"/>
        </w:rPr>
        <w:t>for an uninterrupted period of:</w:t>
      </w:r>
    </w:p>
    <w:p w14:paraId="04C98BCA" w14:textId="49233A15" w:rsidR="005B732A" w:rsidRPr="00410380" w:rsidRDefault="005B732A" w:rsidP="00410380">
      <w:pPr>
        <w:pStyle w:val="MMultilevel"/>
      </w:pPr>
      <w:r w:rsidRPr="00410380">
        <w:t>at least five years,</w:t>
      </w:r>
    </w:p>
    <w:p w14:paraId="7F5709E3" w14:textId="20CF4DD4" w:rsidR="005B732A" w:rsidRPr="00410380" w:rsidRDefault="005B732A" w:rsidP="00410380">
      <w:pPr>
        <w:pStyle w:val="MMultilevel"/>
      </w:pPr>
      <w:r w:rsidRPr="00410380">
        <w:t xml:space="preserve">at least three years if it concerns an applicant, who has been an EU Member State citizen for a period which, together with the previous residency on the territory of the Czech Republic </w:t>
      </w:r>
      <w:r w:rsidR="000779D8" w:rsidRPr="00410380">
        <w:t xml:space="preserve">amounts to </w:t>
      </w:r>
      <w:r w:rsidRPr="00410380">
        <w:t>at least 10</w:t>
      </w:r>
      <w:r w:rsidR="006C3306" w:rsidRPr="00410380">
        <w:t xml:space="preserve"> years.</w:t>
      </w:r>
    </w:p>
    <w:p w14:paraId="73975716" w14:textId="77777777" w:rsidR="006C3306" w:rsidRPr="00AD00BE" w:rsidRDefault="006C3306" w:rsidP="00F15438">
      <w:pPr>
        <w:pStyle w:val="ListParagraph"/>
        <w:rPr>
          <w:szCs w:val="22"/>
        </w:rPr>
      </w:pPr>
    </w:p>
    <w:p w14:paraId="0984C115" w14:textId="3B606B3F" w:rsidR="005B732A" w:rsidRPr="00AD00BE" w:rsidRDefault="006C3306" w:rsidP="00F15438">
      <w:pPr>
        <w:jc w:val="both"/>
        <w:rPr>
          <w:sz w:val="22"/>
          <w:szCs w:val="22"/>
          <w:lang w:val="en-GB"/>
        </w:rPr>
      </w:pPr>
      <w:r w:rsidRPr="00AD00BE">
        <w:rPr>
          <w:sz w:val="22"/>
          <w:szCs w:val="22"/>
          <w:lang w:val="en-GB"/>
        </w:rPr>
        <w:t xml:space="preserve">These periods of residence may be reduced </w:t>
      </w:r>
      <w:r w:rsidR="000779D8">
        <w:rPr>
          <w:sz w:val="22"/>
          <w:szCs w:val="22"/>
          <w:lang w:val="en-GB"/>
        </w:rPr>
        <w:t>by half</w:t>
      </w:r>
      <w:r w:rsidR="000F1992">
        <w:rPr>
          <w:sz w:val="22"/>
          <w:szCs w:val="22"/>
          <w:lang w:val="en-GB"/>
        </w:rPr>
        <w:t xml:space="preserve">, if the </w:t>
      </w:r>
      <w:r w:rsidR="00021E59">
        <w:rPr>
          <w:sz w:val="22"/>
          <w:szCs w:val="22"/>
          <w:lang w:val="en-GB"/>
        </w:rPr>
        <w:t>applicant resided</w:t>
      </w:r>
      <w:r w:rsidR="000F1992">
        <w:rPr>
          <w:sz w:val="22"/>
          <w:szCs w:val="22"/>
          <w:lang w:val="en-GB"/>
        </w:rPr>
        <w:t xml:space="preserve"> continuously in the Czech Republic and the period of his absence did not exceed </w:t>
      </w:r>
      <w:r w:rsidR="00021E59">
        <w:rPr>
          <w:sz w:val="22"/>
          <w:szCs w:val="22"/>
          <w:lang w:val="en-GB"/>
        </w:rPr>
        <w:t>two</w:t>
      </w:r>
      <w:r w:rsidR="000F1992">
        <w:rPr>
          <w:sz w:val="22"/>
          <w:szCs w:val="22"/>
          <w:lang w:val="en-GB"/>
        </w:rPr>
        <w:t xml:space="preserve"> months, or </w:t>
      </w:r>
      <w:r w:rsidR="00021E59">
        <w:rPr>
          <w:sz w:val="22"/>
          <w:szCs w:val="22"/>
          <w:lang w:val="en-GB"/>
        </w:rPr>
        <w:t>six</w:t>
      </w:r>
      <w:r w:rsidR="000F1992">
        <w:rPr>
          <w:sz w:val="22"/>
          <w:szCs w:val="22"/>
          <w:lang w:val="en-GB"/>
        </w:rPr>
        <w:t xml:space="preserve"> months in specified cases (pregnancy, childbirth, serious sickness, study, professional training, or a business trip)</w:t>
      </w:r>
      <w:r w:rsidR="000779D8">
        <w:rPr>
          <w:sz w:val="22"/>
          <w:szCs w:val="22"/>
          <w:lang w:val="en-GB"/>
        </w:rPr>
        <w:t>.</w:t>
      </w:r>
      <w:r w:rsidR="000F1992">
        <w:rPr>
          <w:rStyle w:val="FootnoteReference"/>
          <w:sz w:val="22"/>
          <w:szCs w:val="22"/>
          <w:lang w:val="en-GB"/>
        </w:rPr>
        <w:footnoteReference w:id="63"/>
      </w:r>
    </w:p>
    <w:p w14:paraId="39C55859" w14:textId="77777777" w:rsidR="006C3306" w:rsidRPr="00AD00BE" w:rsidRDefault="006C3306" w:rsidP="005B732A">
      <w:pPr>
        <w:rPr>
          <w:sz w:val="22"/>
          <w:szCs w:val="22"/>
          <w:lang w:val="en-GB"/>
        </w:rPr>
      </w:pPr>
    </w:p>
    <w:p w14:paraId="493B3C5E" w14:textId="16A06451" w:rsidR="00355A9C" w:rsidRPr="00AD00BE" w:rsidRDefault="006C3306" w:rsidP="005B732A">
      <w:pPr>
        <w:rPr>
          <w:sz w:val="22"/>
          <w:szCs w:val="22"/>
          <w:lang w:val="en-GB"/>
        </w:rPr>
      </w:pPr>
      <w:r w:rsidRPr="00AD00BE">
        <w:rPr>
          <w:sz w:val="22"/>
          <w:szCs w:val="22"/>
          <w:lang w:val="en-GB"/>
        </w:rPr>
        <w:t>The conditions for granting Czech citizenship are</w:t>
      </w:r>
      <w:r w:rsidR="00B5060A" w:rsidRPr="00AD00BE">
        <w:rPr>
          <w:rStyle w:val="FootnoteReference"/>
          <w:sz w:val="22"/>
          <w:szCs w:val="22"/>
          <w:lang w:val="en-GB"/>
        </w:rPr>
        <w:footnoteReference w:id="64"/>
      </w:r>
      <w:r w:rsidR="00D302AB">
        <w:rPr>
          <w:sz w:val="22"/>
          <w:szCs w:val="22"/>
          <w:lang w:val="en-GB"/>
        </w:rPr>
        <w:t>:</w:t>
      </w:r>
      <w:r w:rsidRPr="00AD00BE">
        <w:rPr>
          <w:sz w:val="22"/>
          <w:szCs w:val="22"/>
          <w:lang w:val="en-GB"/>
        </w:rPr>
        <w:t xml:space="preserve"> </w:t>
      </w:r>
    </w:p>
    <w:p w14:paraId="3FFEB137" w14:textId="4D919184" w:rsidR="0058666D" w:rsidRPr="00410380" w:rsidRDefault="0058666D" w:rsidP="00410380">
      <w:pPr>
        <w:pStyle w:val="MMultilevel"/>
      </w:pPr>
      <w:r w:rsidRPr="00410380">
        <w:t>The applicant was never found guilty of a negligent crime and sentenced to imprisonment or found guilty of a crime.</w:t>
      </w:r>
    </w:p>
    <w:p w14:paraId="75C97B71" w14:textId="21499C75" w:rsidR="0058666D" w:rsidRPr="00410380" w:rsidRDefault="0058666D" w:rsidP="00410380">
      <w:pPr>
        <w:pStyle w:val="MMultilevel"/>
      </w:pPr>
      <w:r w:rsidRPr="00410380">
        <w:t>The applicant resided in the Czech Republic for 10 years.</w:t>
      </w:r>
    </w:p>
    <w:p w14:paraId="27FFF43D" w14:textId="627A93B5" w:rsidR="0058666D" w:rsidRPr="00410380" w:rsidRDefault="0058666D" w:rsidP="00410380">
      <w:pPr>
        <w:pStyle w:val="MMultilevel"/>
      </w:pPr>
      <w:r w:rsidRPr="00410380">
        <w:t xml:space="preserve">In the last 10 years, the applicant was not </w:t>
      </w:r>
      <w:r w:rsidR="00011FCD" w:rsidRPr="00410380">
        <w:t xml:space="preserve">in the country of which he is a citizen, </w:t>
      </w:r>
      <w:r w:rsidR="00AD00BE" w:rsidRPr="00410380">
        <w:t>found</w:t>
      </w:r>
      <w:r w:rsidR="00011FCD" w:rsidRPr="00410380">
        <w:t xml:space="preserve"> </w:t>
      </w:r>
      <w:r w:rsidR="00AD00BE" w:rsidRPr="00410380">
        <w:t>guilty</w:t>
      </w:r>
      <w:r w:rsidR="00011FCD" w:rsidRPr="00410380">
        <w:t xml:space="preserve"> of a negligent crime and sentenced to imprisonment or found guilty of a crime (unless the applicant was granted international protection in the form of asylum or supplementary protection). </w:t>
      </w:r>
    </w:p>
    <w:p w14:paraId="48F11668" w14:textId="6CEE971B" w:rsidR="004D7013" w:rsidRPr="00410380" w:rsidRDefault="006C3306" w:rsidP="00410380">
      <w:pPr>
        <w:pStyle w:val="MMultilevel"/>
      </w:pPr>
      <w:r w:rsidRPr="00410380">
        <w:t xml:space="preserve">The applicant must prove knowledge of the Czech language. </w:t>
      </w:r>
    </w:p>
    <w:p w14:paraId="51FCAB3C" w14:textId="7300E3D6" w:rsidR="006C3306" w:rsidRPr="00410380" w:rsidRDefault="006C3306" w:rsidP="00410380">
      <w:pPr>
        <w:pStyle w:val="MMultilevel"/>
      </w:pPr>
      <w:r w:rsidRPr="00410380">
        <w:t>The applicant must show an elementary knowledge of the Czech constitutional system and cultural, geographical, and historical facts pertaining to the Czech Republic.</w:t>
      </w:r>
    </w:p>
    <w:p w14:paraId="04318ABF" w14:textId="260D5C78" w:rsidR="006C3306" w:rsidRPr="00410380" w:rsidRDefault="006C3306" w:rsidP="00410380">
      <w:pPr>
        <w:pStyle w:val="MMultilevel"/>
      </w:pPr>
      <w:r w:rsidRPr="00410380">
        <w:t>In the past three years, the applicant has not substantially breached their responsibilities deriving from Act No 326/1999 on the Residence of Foreign Nationals, the public medical insurance scheme, social insurance scheme, pension insurance scheme, employment, taxes, duties, levies, and schemes, alimonies to a child residing permanently in the Czech Republic, or public law responsibilities to the municipality in which they are re</w:t>
      </w:r>
      <w:r w:rsidR="002A2038" w:rsidRPr="00410380">
        <w:t>gistered for residency.</w:t>
      </w:r>
    </w:p>
    <w:p w14:paraId="69A13777" w14:textId="12332E6D" w:rsidR="002A2038" w:rsidRPr="00410380" w:rsidRDefault="002A2038" w:rsidP="00410380">
      <w:pPr>
        <w:pStyle w:val="MMultilevel"/>
      </w:pPr>
      <w:r w:rsidRPr="00410380">
        <w:t xml:space="preserve">For the period of three years prior to the application, the applicant must prove their income and their source of income, document to have declared import of valuables </w:t>
      </w:r>
      <w:r w:rsidR="00077E9D" w:rsidRPr="00410380">
        <w:t>when crossing the borders, or have received wireless transfer of money from abroad and have paid due tax from their declared income.</w:t>
      </w:r>
    </w:p>
    <w:p w14:paraId="71722E06" w14:textId="1B99C650" w:rsidR="00077E9D" w:rsidRPr="00410380" w:rsidRDefault="00077E9D" w:rsidP="00410380">
      <w:pPr>
        <w:pStyle w:val="MMultilevel"/>
      </w:pPr>
      <w:r w:rsidRPr="00410380">
        <w:t xml:space="preserve">For the period of three years prior to the application, the applicant did not substantially and without any due reason burden the welfare system or the system of community care for persons suffering financial hardship. Burdening of the welfare system or the system of community care for persons suffering financial hardship </w:t>
      </w:r>
      <w:r w:rsidR="00D302AB" w:rsidRPr="00410380">
        <w:t>is</w:t>
      </w:r>
      <w:r w:rsidRPr="00410380">
        <w:t xml:space="preserve"> understood as the applicant</w:t>
      </w:r>
      <w:r w:rsidR="00D302AB" w:rsidRPr="00410380">
        <w:t>’</w:t>
      </w:r>
      <w:r w:rsidRPr="00410380">
        <w:t xml:space="preserve">s major dependence on the welfare scheme or provisions from system of community care for persons suffering financial hardship, unless it concerned a person, who is not capable of earning money for their poor health, </w:t>
      </w:r>
      <w:r w:rsidRPr="00410380">
        <w:lastRenderedPageBreak/>
        <w:t xml:space="preserve">student or trainee </w:t>
      </w:r>
      <w:r w:rsidR="00AD00BE" w:rsidRPr="00410380">
        <w:t>status, maternity</w:t>
      </w:r>
      <w:r w:rsidRPr="00410380">
        <w:t xml:space="preserve"> or parental leave or permanent care for a person, who is dependent on such care. </w:t>
      </w:r>
    </w:p>
    <w:p w14:paraId="510EF494" w14:textId="77777777" w:rsidR="00B5060A" w:rsidRPr="00AD00BE" w:rsidRDefault="00B5060A" w:rsidP="00B5060A">
      <w:pPr>
        <w:ind w:left="360"/>
        <w:rPr>
          <w:szCs w:val="22"/>
          <w:lang w:val="en-GB"/>
        </w:rPr>
      </w:pPr>
    </w:p>
    <w:p w14:paraId="35DFB8F5" w14:textId="3FF7974E" w:rsidR="00B5060A" w:rsidRPr="001976F0" w:rsidRDefault="00B5060A" w:rsidP="001976F0">
      <w:pPr>
        <w:rPr>
          <w:lang w:val="en-US" w:eastAsia="en-US"/>
        </w:rPr>
      </w:pPr>
      <w:r w:rsidRPr="00AD00BE">
        <w:rPr>
          <w:sz w:val="22"/>
          <w:szCs w:val="22"/>
          <w:lang w:val="en-GB"/>
        </w:rPr>
        <w:t xml:space="preserve">As specified in Section 12 of Act No 186/2013, </w:t>
      </w:r>
      <w:r w:rsidR="001976F0">
        <w:rPr>
          <w:sz w:val="22"/>
          <w:szCs w:val="22"/>
          <w:lang w:val="en-GB"/>
        </w:rPr>
        <w:t xml:space="preserve">there is no legal title to </w:t>
      </w:r>
      <w:r w:rsidRPr="00AD00BE">
        <w:rPr>
          <w:sz w:val="22"/>
          <w:szCs w:val="22"/>
          <w:lang w:val="en-GB"/>
        </w:rPr>
        <w:t>the citizenship of the Czech Republic.</w:t>
      </w:r>
    </w:p>
    <w:p w14:paraId="1E53DC32" w14:textId="61FE86A2" w:rsidR="00077E9D" w:rsidRPr="00AD00BE" w:rsidRDefault="00077E9D" w:rsidP="000254DE">
      <w:pPr>
        <w:rPr>
          <w:sz w:val="22"/>
          <w:szCs w:val="22"/>
          <w:lang w:val="en-GB"/>
        </w:rPr>
      </w:pPr>
    </w:p>
    <w:p w14:paraId="6E0153BB" w14:textId="5EAC6C38" w:rsidR="000254DE" w:rsidRPr="00AD00BE" w:rsidRDefault="000254DE" w:rsidP="00F15438">
      <w:pPr>
        <w:jc w:val="both"/>
        <w:rPr>
          <w:sz w:val="22"/>
          <w:szCs w:val="22"/>
          <w:lang w:val="en-GB"/>
        </w:rPr>
      </w:pPr>
      <w:r w:rsidRPr="00AD00BE">
        <w:rPr>
          <w:sz w:val="22"/>
          <w:szCs w:val="22"/>
          <w:lang w:val="en-GB"/>
        </w:rPr>
        <w:t xml:space="preserve">Pursuant to Section 16 of Act No 186/2013 the citizenship of the Czech Republic may also be granted for the reasons of significant benefit to the Czech Republic. The conditions are that the applicant has a permanent residency in the Czech Republic and his citizenship of the Czech Republic would be of substantial benefit to the Czech Republic for the reasons of the applicant’s capacity in science, education, or sports, or should it help the Czech Republic to fulfil its international obligations, or </w:t>
      </w:r>
      <w:r w:rsidR="00FB2086">
        <w:rPr>
          <w:sz w:val="22"/>
          <w:szCs w:val="22"/>
          <w:lang w:val="en-GB"/>
        </w:rPr>
        <w:t>is otherwise in the</w:t>
      </w:r>
      <w:r w:rsidRPr="00AD00BE">
        <w:rPr>
          <w:sz w:val="22"/>
          <w:szCs w:val="22"/>
          <w:lang w:val="en-GB"/>
        </w:rPr>
        <w:t xml:space="preserve"> public interest</w:t>
      </w:r>
      <w:r w:rsidR="00FB2086">
        <w:rPr>
          <w:sz w:val="22"/>
          <w:szCs w:val="22"/>
          <w:lang w:val="en-GB"/>
        </w:rPr>
        <w:t xml:space="preserve">. </w:t>
      </w:r>
      <w:r w:rsidR="00AD00BE" w:rsidRPr="00AD00BE">
        <w:rPr>
          <w:sz w:val="22"/>
          <w:szCs w:val="22"/>
          <w:lang w:val="en-GB"/>
        </w:rPr>
        <w:t>Act No 186/2013 specifies t</w:t>
      </w:r>
      <w:r w:rsidR="00AD00BE">
        <w:rPr>
          <w:sz w:val="22"/>
          <w:szCs w:val="22"/>
          <w:lang w:val="en-GB"/>
        </w:rPr>
        <w:t>he documents to be submitted to</w:t>
      </w:r>
      <w:r w:rsidR="00AD00BE" w:rsidRPr="00AD00BE">
        <w:rPr>
          <w:sz w:val="22"/>
          <w:szCs w:val="22"/>
          <w:lang w:val="en-GB"/>
        </w:rPr>
        <w:t>gether with the application for the naturalisation.</w:t>
      </w:r>
    </w:p>
    <w:p w14:paraId="17DFB344" w14:textId="77777777" w:rsidR="009D0C6F" w:rsidRPr="00AD00BE" w:rsidRDefault="009D0C6F" w:rsidP="000254DE">
      <w:pPr>
        <w:rPr>
          <w:sz w:val="22"/>
          <w:szCs w:val="22"/>
          <w:lang w:val="en-GB"/>
        </w:rPr>
      </w:pPr>
    </w:p>
    <w:p w14:paraId="7BED0255" w14:textId="5ABF5D3A" w:rsidR="009D0C6F" w:rsidRPr="00AD00BE" w:rsidRDefault="009D0C6F" w:rsidP="00F15438">
      <w:pPr>
        <w:jc w:val="both"/>
        <w:rPr>
          <w:sz w:val="22"/>
          <w:szCs w:val="22"/>
          <w:lang w:val="en-GB"/>
        </w:rPr>
      </w:pPr>
      <w:r w:rsidRPr="00AD00BE">
        <w:rPr>
          <w:sz w:val="22"/>
          <w:szCs w:val="22"/>
          <w:lang w:val="en-GB"/>
        </w:rPr>
        <w:t>The </w:t>
      </w:r>
      <w:proofErr w:type="spellStart"/>
      <w:r w:rsidRPr="00AD00BE">
        <w:rPr>
          <w:sz w:val="22"/>
          <w:szCs w:val="22"/>
          <w:lang w:val="en-GB"/>
        </w:rPr>
        <w:t>MoI</w:t>
      </w:r>
      <w:proofErr w:type="spellEnd"/>
      <w:r w:rsidRPr="00AD00BE">
        <w:rPr>
          <w:sz w:val="22"/>
          <w:szCs w:val="22"/>
          <w:lang w:val="en-GB"/>
        </w:rPr>
        <w:t xml:space="preserve"> decide</w:t>
      </w:r>
      <w:r w:rsidR="00FB2086">
        <w:rPr>
          <w:sz w:val="22"/>
          <w:szCs w:val="22"/>
          <w:lang w:val="en-GB"/>
        </w:rPr>
        <w:t>s</w:t>
      </w:r>
      <w:r w:rsidRPr="00AD00BE">
        <w:rPr>
          <w:sz w:val="22"/>
          <w:szCs w:val="22"/>
          <w:lang w:val="en-GB"/>
        </w:rPr>
        <w:t xml:space="preserve"> on granting the citizenship of the Czech Republic at the latest 180 days after the day of receiving the application</w:t>
      </w:r>
      <w:r w:rsidRPr="00AD00BE">
        <w:rPr>
          <w:rStyle w:val="FootnoteReference"/>
          <w:sz w:val="22"/>
          <w:szCs w:val="22"/>
          <w:lang w:val="en-GB"/>
        </w:rPr>
        <w:footnoteReference w:id="65"/>
      </w:r>
      <w:r w:rsidRPr="00AD00BE">
        <w:rPr>
          <w:sz w:val="22"/>
          <w:szCs w:val="22"/>
          <w:lang w:val="en-GB"/>
        </w:rPr>
        <w:t>.</w:t>
      </w:r>
      <w:r w:rsidR="000D6198" w:rsidRPr="00AD00BE">
        <w:rPr>
          <w:sz w:val="22"/>
          <w:szCs w:val="22"/>
          <w:lang w:val="en-GB"/>
        </w:rPr>
        <w:t xml:space="preserve"> The </w:t>
      </w:r>
      <w:r w:rsidR="00AD00BE" w:rsidRPr="00AD00BE">
        <w:rPr>
          <w:sz w:val="22"/>
          <w:szCs w:val="22"/>
          <w:lang w:val="en-GB"/>
        </w:rPr>
        <w:t>successful</w:t>
      </w:r>
      <w:r w:rsidR="000D6198" w:rsidRPr="00AD00BE">
        <w:rPr>
          <w:sz w:val="22"/>
          <w:szCs w:val="22"/>
          <w:lang w:val="en-GB"/>
        </w:rPr>
        <w:t xml:space="preserve"> applicants become Czech citizens o</w:t>
      </w:r>
      <w:r w:rsidR="00FB2086">
        <w:rPr>
          <w:sz w:val="22"/>
          <w:szCs w:val="22"/>
          <w:lang w:val="en-GB"/>
        </w:rPr>
        <w:t>n</w:t>
      </w:r>
      <w:r w:rsidR="000D6198" w:rsidRPr="00AD00BE">
        <w:rPr>
          <w:sz w:val="22"/>
          <w:szCs w:val="22"/>
          <w:lang w:val="en-GB"/>
        </w:rPr>
        <w:t xml:space="preserve"> the day they take the Oath of Citizenship</w:t>
      </w:r>
      <w:r w:rsidR="000D6198" w:rsidRPr="00AD00BE">
        <w:rPr>
          <w:rStyle w:val="FootnoteReference"/>
          <w:sz w:val="22"/>
          <w:szCs w:val="22"/>
          <w:lang w:val="en-GB"/>
        </w:rPr>
        <w:footnoteReference w:id="66"/>
      </w:r>
      <w:r w:rsidR="000D6198" w:rsidRPr="00AD00BE">
        <w:rPr>
          <w:sz w:val="22"/>
          <w:szCs w:val="22"/>
          <w:lang w:val="en-GB"/>
        </w:rPr>
        <w:t>.</w:t>
      </w:r>
    </w:p>
    <w:p w14:paraId="4E81F68E" w14:textId="77777777" w:rsidR="00481902" w:rsidRPr="00AD00BE" w:rsidRDefault="00481902" w:rsidP="000254DE">
      <w:pPr>
        <w:rPr>
          <w:sz w:val="22"/>
          <w:szCs w:val="22"/>
          <w:lang w:val="en-GB"/>
        </w:rPr>
      </w:pPr>
    </w:p>
    <w:p w14:paraId="7EAECCC0" w14:textId="2704E70A" w:rsidR="001976F0" w:rsidRDefault="00481902" w:rsidP="00D11383">
      <w:pPr>
        <w:jc w:val="both"/>
        <w:rPr>
          <w:sz w:val="22"/>
          <w:szCs w:val="22"/>
          <w:lang w:val="en-GB"/>
        </w:rPr>
      </w:pPr>
      <w:r w:rsidRPr="00AD00BE">
        <w:rPr>
          <w:sz w:val="22"/>
          <w:szCs w:val="22"/>
          <w:lang w:val="en-GB"/>
        </w:rPr>
        <w:t xml:space="preserve">Act No 222/2012 introducing in Act No 326/1999 the long-term residence </w:t>
      </w:r>
      <w:proofErr w:type="gramStart"/>
      <w:r w:rsidRPr="00AD00BE">
        <w:rPr>
          <w:sz w:val="22"/>
          <w:szCs w:val="22"/>
          <w:lang w:val="en-GB"/>
        </w:rPr>
        <w:t>permit</w:t>
      </w:r>
      <w:proofErr w:type="gramEnd"/>
      <w:r w:rsidRPr="00AD00BE">
        <w:rPr>
          <w:sz w:val="22"/>
          <w:szCs w:val="22"/>
          <w:lang w:val="en-GB"/>
        </w:rPr>
        <w:t xml:space="preserve"> for the purpose of investment came into force only in August </w:t>
      </w:r>
      <w:r w:rsidR="00F15438" w:rsidRPr="00AD00BE">
        <w:rPr>
          <w:sz w:val="22"/>
          <w:szCs w:val="22"/>
          <w:lang w:val="en-GB"/>
        </w:rPr>
        <w:t>201</w:t>
      </w:r>
      <w:r w:rsidR="00F15438">
        <w:rPr>
          <w:sz w:val="22"/>
          <w:szCs w:val="22"/>
          <w:lang w:val="en-GB"/>
        </w:rPr>
        <w:t>7</w:t>
      </w:r>
      <w:r w:rsidR="00F15438" w:rsidRPr="00AD00BE">
        <w:rPr>
          <w:sz w:val="22"/>
          <w:szCs w:val="22"/>
          <w:lang w:val="en-GB"/>
        </w:rPr>
        <w:t xml:space="preserve"> </w:t>
      </w:r>
      <w:r w:rsidRPr="00AD00BE">
        <w:rPr>
          <w:sz w:val="22"/>
          <w:szCs w:val="22"/>
          <w:lang w:val="en-GB"/>
        </w:rPr>
        <w:t xml:space="preserve">and therefore </w:t>
      </w:r>
      <w:r w:rsidR="00FB2086">
        <w:rPr>
          <w:sz w:val="22"/>
          <w:szCs w:val="22"/>
          <w:lang w:val="en-GB"/>
        </w:rPr>
        <w:t>no statistics on the number of third-country nationals who obtained citizenship on the basis of this residence permit are available</w:t>
      </w:r>
      <w:bookmarkStart w:id="30" w:name="_Toc510023688"/>
      <w:bookmarkEnd w:id="30"/>
      <w:r w:rsidR="001976F0">
        <w:rPr>
          <w:sz w:val="22"/>
          <w:szCs w:val="22"/>
          <w:lang w:val="en-GB"/>
        </w:rPr>
        <w:t>.</w:t>
      </w:r>
    </w:p>
    <w:p w14:paraId="349E7CAA" w14:textId="28E8DB56" w:rsidR="00B311A7" w:rsidRPr="00523824" w:rsidRDefault="00B311A7" w:rsidP="003B3920">
      <w:pPr>
        <w:pStyle w:val="MH1nonumb"/>
        <w:numPr>
          <w:ilvl w:val="0"/>
          <w:numId w:val="10"/>
        </w:numPr>
        <w:ind w:left="426" w:hanging="284"/>
      </w:pPr>
      <w:bookmarkStart w:id="31" w:name="_Toc510023690"/>
      <w:bookmarkStart w:id="32" w:name="_Toc510023696"/>
      <w:bookmarkStart w:id="33" w:name="_Toc510023725"/>
      <w:bookmarkStart w:id="34" w:name="_Toc519628937"/>
      <w:bookmarkStart w:id="35" w:name="_Toc496025541"/>
      <w:bookmarkEnd w:id="31"/>
      <w:bookmarkEnd w:id="32"/>
      <w:bookmarkEnd w:id="33"/>
      <w:r w:rsidRPr="00523824">
        <w:lastRenderedPageBreak/>
        <w:t xml:space="preserve">ECONOMIC AND FINANCIAL EFFICIENCY </w:t>
      </w:r>
      <w:r w:rsidR="00B65D4C">
        <w:t>OF</w:t>
      </w:r>
      <w:r w:rsidRPr="00523824">
        <w:t xml:space="preserve"> RESIDENCE PERMITS FOR FOREIGN INVESTORS</w:t>
      </w:r>
      <w:bookmarkEnd w:id="34"/>
      <w:r w:rsidRPr="00523824">
        <w:t xml:space="preserve"> </w:t>
      </w:r>
      <w:bookmarkStart w:id="36" w:name="_Hlk493698159"/>
      <w:r w:rsidRPr="00523824">
        <w:t xml:space="preserve"> </w:t>
      </w:r>
      <w:bookmarkEnd w:id="35"/>
      <w:bookmarkEnd w:id="36"/>
    </w:p>
    <w:p w14:paraId="6F47DE91" w14:textId="6EFAC1EC" w:rsidR="00FB156C" w:rsidRPr="00F15438" w:rsidRDefault="00C90B4E" w:rsidP="00F15438">
      <w:pPr>
        <w:jc w:val="both"/>
        <w:rPr>
          <w:sz w:val="22"/>
          <w:szCs w:val="22"/>
          <w:lang w:val="en-GB"/>
        </w:rPr>
      </w:pPr>
      <w:r>
        <w:rPr>
          <w:sz w:val="22"/>
          <w:szCs w:val="22"/>
          <w:lang w:val="en-GB"/>
        </w:rPr>
        <w:t xml:space="preserve">Czech </w:t>
      </w:r>
      <w:r w:rsidRPr="00F15438">
        <w:rPr>
          <w:sz w:val="22"/>
          <w:szCs w:val="22"/>
          <w:lang w:val="en-GB"/>
        </w:rPr>
        <w:t xml:space="preserve">legislation does not establish any mechanism to monitor the economic impact and financial revenues of investors who have been granted the long-term residence permit for the investment purpose. </w:t>
      </w:r>
      <w:r w:rsidR="00762B83" w:rsidRPr="00F15438">
        <w:rPr>
          <w:sz w:val="22"/>
          <w:szCs w:val="22"/>
          <w:lang w:val="en-GB"/>
        </w:rPr>
        <w:t xml:space="preserve">Act No 222/2017 introducing the long-term residence permit for the investment purpose came in force only on 15 of August </w:t>
      </w:r>
      <w:r w:rsidR="00FF4809" w:rsidRPr="00F15438">
        <w:rPr>
          <w:sz w:val="22"/>
          <w:szCs w:val="22"/>
          <w:lang w:val="en-GB"/>
        </w:rPr>
        <w:t>201</w:t>
      </w:r>
      <w:r w:rsidR="00FF4809">
        <w:rPr>
          <w:sz w:val="22"/>
          <w:szCs w:val="22"/>
          <w:lang w:val="en-GB"/>
        </w:rPr>
        <w:t>7</w:t>
      </w:r>
      <w:r w:rsidR="00762B83" w:rsidRPr="00F15438">
        <w:rPr>
          <w:sz w:val="22"/>
          <w:szCs w:val="22"/>
          <w:lang w:val="en-GB"/>
        </w:rPr>
        <w:t xml:space="preserve">. </w:t>
      </w:r>
      <w:r w:rsidR="001976F0" w:rsidRPr="00F15438">
        <w:rPr>
          <w:sz w:val="22"/>
          <w:szCs w:val="22"/>
          <w:lang w:val="en-GB"/>
        </w:rPr>
        <w:t>So far, no application for the long-term residence permit for the investment purpose has been submitted</w:t>
      </w:r>
      <w:r w:rsidRPr="00F15438">
        <w:rPr>
          <w:sz w:val="22"/>
          <w:szCs w:val="22"/>
          <w:lang w:val="en-GB"/>
        </w:rPr>
        <w:t>.</w:t>
      </w:r>
      <w:r w:rsidR="00926024" w:rsidRPr="00F15438">
        <w:rPr>
          <w:sz w:val="22"/>
          <w:szCs w:val="22"/>
          <w:lang w:val="en-GB"/>
        </w:rPr>
        <w:t xml:space="preserve"> </w:t>
      </w:r>
      <w:r w:rsidR="00762B83" w:rsidRPr="00F15438">
        <w:rPr>
          <w:sz w:val="22"/>
          <w:szCs w:val="22"/>
          <w:lang w:val="en-GB"/>
        </w:rPr>
        <w:t>Thus, there are no statistics yet which would enable to evaluate the economic and financial effic</w:t>
      </w:r>
      <w:r w:rsidR="00FB156C" w:rsidRPr="00F15438">
        <w:rPr>
          <w:sz w:val="22"/>
          <w:szCs w:val="22"/>
          <w:lang w:val="en-GB"/>
        </w:rPr>
        <w:t>iency of this residence permit.</w:t>
      </w:r>
    </w:p>
    <w:p w14:paraId="2B1DD321" w14:textId="77777777" w:rsidR="00FB156C" w:rsidRPr="00F15438" w:rsidRDefault="00FB156C" w:rsidP="00B311A7">
      <w:pPr>
        <w:jc w:val="both"/>
        <w:rPr>
          <w:sz w:val="22"/>
          <w:szCs w:val="22"/>
          <w:lang w:val="en-GB"/>
        </w:rPr>
      </w:pPr>
    </w:p>
    <w:p w14:paraId="38302148" w14:textId="2F156532" w:rsidR="00FB156C" w:rsidRPr="00F15438" w:rsidRDefault="00FB156C" w:rsidP="00B311A7">
      <w:pPr>
        <w:jc w:val="both"/>
        <w:rPr>
          <w:sz w:val="22"/>
          <w:szCs w:val="22"/>
          <w:lang w:val="en-US"/>
        </w:rPr>
      </w:pPr>
      <w:r w:rsidRPr="00F15438">
        <w:rPr>
          <w:sz w:val="22"/>
          <w:szCs w:val="22"/>
          <w:lang w:val="en-GB"/>
        </w:rPr>
        <w:t xml:space="preserve">The investor’s residence presumes that the applicant </w:t>
      </w:r>
      <w:r w:rsidRPr="00F15438">
        <w:rPr>
          <w:sz w:val="22"/>
          <w:szCs w:val="22"/>
          <w:lang w:val="en-US"/>
        </w:rPr>
        <w:t>has an economic benefit as long as he complies with the conditions for granting of the residence permit:</w:t>
      </w:r>
    </w:p>
    <w:p w14:paraId="29799622" w14:textId="6B48FA65" w:rsidR="00FB156C" w:rsidRPr="00410380" w:rsidRDefault="00FB156C" w:rsidP="00410380">
      <w:pPr>
        <w:pStyle w:val="MMultilevel"/>
      </w:pPr>
      <w:r w:rsidRPr="00410380">
        <w:t xml:space="preserve">the applicant is a natural person – entrepreneur, or a partner of a business corporation with a share of at </w:t>
      </w:r>
      <w:r w:rsidR="00050A68" w:rsidRPr="00410380">
        <w:t>least</w:t>
      </w:r>
      <w:r w:rsidRPr="00410380">
        <w:t xml:space="preserve"> 30%, a member of a governing body or a </w:t>
      </w:r>
      <w:r w:rsidR="00050A68" w:rsidRPr="00410380">
        <w:t>procurator</w:t>
      </w:r>
      <w:r w:rsidRPr="00410380">
        <w:t xml:space="preserve"> of a business corporation whose activity will have a significant influence on business activities of the business corporation</w:t>
      </w:r>
      <w:r w:rsidR="008F3953" w:rsidRPr="00410380">
        <w:t xml:space="preserve"> (the maximum number of the members of the business corporation is </w:t>
      </w:r>
      <w:r w:rsidR="00FB2086" w:rsidRPr="00410380">
        <w:t>five</w:t>
      </w:r>
      <w:r w:rsidR="008F3953" w:rsidRPr="00410380">
        <w:t>).</w:t>
      </w:r>
    </w:p>
    <w:p w14:paraId="5F957098" w14:textId="5EAF58EB" w:rsidR="00FB156C" w:rsidRPr="00410380" w:rsidRDefault="008F3953" w:rsidP="00410380">
      <w:pPr>
        <w:pStyle w:val="MMultilevel"/>
      </w:pPr>
      <w:r w:rsidRPr="00410380">
        <w:t>the intent to carry out the significant investment (the business plan) in the Czech Republic. The significant investment is defined as investment of financial means of at least CZK 75 000</w:t>
      </w:r>
      <w:r w:rsidR="00B854C9" w:rsidRPr="00410380">
        <w:t> </w:t>
      </w:r>
      <w:r w:rsidRPr="00410380">
        <w:t>000</w:t>
      </w:r>
      <w:r w:rsidR="00B854C9" w:rsidRPr="00410380">
        <w:t xml:space="preserve"> (EUR 3</w:t>
      </w:r>
      <w:r w:rsidR="00C030CA" w:rsidRPr="00410380">
        <w:t> </w:t>
      </w:r>
      <w:r w:rsidR="00B854C9" w:rsidRPr="00410380">
        <w:t>000 000)</w:t>
      </w:r>
      <w:r w:rsidRPr="00410380">
        <w:t xml:space="preserve"> and at the same time creation of at least 20 jobs. A maximum of 60% of financial means may be replaced by other property.</w:t>
      </w:r>
    </w:p>
    <w:p w14:paraId="51FA54C8" w14:textId="0A528FCE" w:rsidR="008F3953" w:rsidRPr="00410380" w:rsidRDefault="008F3953" w:rsidP="00410380">
      <w:pPr>
        <w:pStyle w:val="MMultilevel"/>
      </w:pPr>
      <w:r w:rsidRPr="00410380">
        <w:t>the intent to carry out the significant investment (the business plan) must be credible and feasible and the investment must be beneficial for the Czech Republic as a whole, or one of its regions of municipalities.</w:t>
      </w:r>
    </w:p>
    <w:p w14:paraId="7555F245" w14:textId="07F31C52" w:rsidR="008F3953" w:rsidRPr="00410380" w:rsidRDefault="008F3953" w:rsidP="00410380">
      <w:pPr>
        <w:pStyle w:val="MMultilevel"/>
      </w:pPr>
      <w:r w:rsidRPr="00410380">
        <w:t xml:space="preserve">the applicant has financial means </w:t>
      </w:r>
      <w:r w:rsidR="00D01905" w:rsidRPr="00410380">
        <w:t>to carry out the investment, which are deposited on an account kept in one of the EU Member States or in another EEA Member State, and is able at request to prove their origin.</w:t>
      </w:r>
    </w:p>
    <w:p w14:paraId="47E2C1A9" w14:textId="14922D50" w:rsidR="00D01905" w:rsidRPr="00410380" w:rsidRDefault="00D01905" w:rsidP="00410380">
      <w:pPr>
        <w:pStyle w:val="MMultilevel"/>
      </w:pPr>
      <w:r w:rsidRPr="00410380">
        <w:t xml:space="preserve">the applicant, who already resided in the Czech </w:t>
      </w:r>
      <w:r w:rsidR="00286F89" w:rsidRPr="00410380">
        <w:t>R</w:t>
      </w:r>
      <w:r w:rsidRPr="00410380">
        <w:t>epublic is debt-free.</w:t>
      </w:r>
    </w:p>
    <w:p w14:paraId="1D49CBA5" w14:textId="77777777" w:rsidR="00D01905" w:rsidRPr="00F15438" w:rsidRDefault="00D01905" w:rsidP="00D01905">
      <w:pPr>
        <w:rPr>
          <w:szCs w:val="22"/>
          <w:lang w:val="en-US"/>
        </w:rPr>
      </w:pPr>
    </w:p>
    <w:p w14:paraId="08D3BF1A" w14:textId="45A47D5C" w:rsidR="00D01905" w:rsidRPr="00F15438" w:rsidRDefault="00D01905" w:rsidP="00F15438">
      <w:pPr>
        <w:jc w:val="both"/>
        <w:rPr>
          <w:sz w:val="22"/>
          <w:szCs w:val="22"/>
          <w:lang w:val="en-GB"/>
        </w:rPr>
      </w:pPr>
      <w:r w:rsidRPr="00F15438">
        <w:rPr>
          <w:sz w:val="22"/>
          <w:szCs w:val="22"/>
          <w:lang w:val="en-GB"/>
        </w:rPr>
        <w:t xml:space="preserve">The evaluation of the business plan is to be done in advance. The number of jobs </w:t>
      </w:r>
      <w:r w:rsidR="00FB2086" w:rsidRPr="00F15438">
        <w:rPr>
          <w:sz w:val="22"/>
          <w:szCs w:val="22"/>
          <w:lang w:val="en-GB"/>
        </w:rPr>
        <w:t xml:space="preserve">created </w:t>
      </w:r>
      <w:r w:rsidRPr="00F15438">
        <w:rPr>
          <w:sz w:val="22"/>
          <w:szCs w:val="22"/>
          <w:lang w:val="en-GB"/>
        </w:rPr>
        <w:t>and the amount of invested financial means during the two-year period (the residence permit for the investment purpose is granted for two years) may be monitored via obligatory publication of annual reports.</w:t>
      </w:r>
    </w:p>
    <w:p w14:paraId="633E6320" w14:textId="77777777" w:rsidR="00D01905" w:rsidRPr="00F15438" w:rsidRDefault="00D01905" w:rsidP="00F15438">
      <w:pPr>
        <w:jc w:val="both"/>
        <w:rPr>
          <w:sz w:val="22"/>
          <w:szCs w:val="22"/>
          <w:lang w:val="en-GB"/>
        </w:rPr>
      </w:pPr>
    </w:p>
    <w:p w14:paraId="6B6DA2FB" w14:textId="48B90615" w:rsidR="00D01905" w:rsidRPr="00F15438" w:rsidRDefault="008F460F" w:rsidP="00F15438">
      <w:pPr>
        <w:jc w:val="both"/>
        <w:rPr>
          <w:sz w:val="22"/>
          <w:szCs w:val="22"/>
          <w:lang w:val="en-GB"/>
        </w:rPr>
      </w:pPr>
      <w:r w:rsidRPr="00F15438">
        <w:rPr>
          <w:sz w:val="22"/>
          <w:szCs w:val="22"/>
          <w:lang w:val="en-GB"/>
        </w:rPr>
        <w:t>The MIT evaluates the</w:t>
      </w:r>
      <w:r w:rsidR="00D01905" w:rsidRPr="00F15438">
        <w:rPr>
          <w:sz w:val="22"/>
          <w:szCs w:val="22"/>
          <w:lang w:val="en-GB"/>
        </w:rPr>
        <w:t xml:space="preserve"> credibility and feasibility of the business plan, its benefit for the Czech Republic, one of its regions or municipalities </w:t>
      </w:r>
      <w:r w:rsidRPr="00F15438">
        <w:rPr>
          <w:sz w:val="22"/>
          <w:szCs w:val="22"/>
          <w:lang w:val="en-GB"/>
        </w:rPr>
        <w:t xml:space="preserve">on the basis of the submitted business plan. The following facts are to be assessed: whether the objectives of the business plan are proportionate to the amount </w:t>
      </w:r>
      <w:r w:rsidR="006E245E" w:rsidRPr="00F15438">
        <w:rPr>
          <w:sz w:val="22"/>
          <w:szCs w:val="22"/>
          <w:lang w:val="en-GB"/>
        </w:rPr>
        <w:t xml:space="preserve">of invested financial means and to the time schedule, </w:t>
      </w:r>
      <w:r w:rsidR="00F17E1F" w:rsidRPr="00F15438">
        <w:rPr>
          <w:sz w:val="22"/>
          <w:szCs w:val="22"/>
          <w:lang w:val="en-GB"/>
        </w:rPr>
        <w:t>whether the business plan is based on the knowledge of local conditions, legislation and job market and technological solutions are not</w:t>
      </w:r>
      <w:r w:rsidR="00A646B7" w:rsidRPr="00F15438">
        <w:rPr>
          <w:sz w:val="22"/>
          <w:szCs w:val="22"/>
          <w:lang w:val="en-GB"/>
        </w:rPr>
        <w:t xml:space="preserve"> in principle materially wrong.</w:t>
      </w:r>
    </w:p>
    <w:p w14:paraId="7D2B2DEA" w14:textId="77777777" w:rsidR="00A646B7" w:rsidRPr="00F15438" w:rsidRDefault="00A646B7" w:rsidP="00F15438">
      <w:pPr>
        <w:jc w:val="both"/>
        <w:rPr>
          <w:sz w:val="22"/>
          <w:szCs w:val="22"/>
          <w:lang w:val="en-GB"/>
        </w:rPr>
      </w:pPr>
    </w:p>
    <w:p w14:paraId="522419C7" w14:textId="34D92AAC" w:rsidR="00C90B4E" w:rsidRPr="00F86AEE" w:rsidRDefault="00A646B7" w:rsidP="00B311A7">
      <w:pPr>
        <w:jc w:val="both"/>
        <w:rPr>
          <w:sz w:val="22"/>
          <w:szCs w:val="22"/>
          <w:lang w:val="cs-CZ"/>
        </w:rPr>
      </w:pPr>
      <w:r w:rsidRPr="00F15438">
        <w:rPr>
          <w:sz w:val="22"/>
          <w:szCs w:val="22"/>
          <w:lang w:val="en-GB"/>
        </w:rPr>
        <w:t>During the renewal of the long-term residence permit for the investment purpose the monitoring is done in line with Section 44c of Act No 326/1999</w:t>
      </w:r>
      <w:r w:rsidR="00FF4809">
        <w:rPr>
          <w:sz w:val="22"/>
          <w:szCs w:val="22"/>
          <w:lang w:val="en-GB"/>
        </w:rPr>
        <w:t>, that is, the applicant must still satisfy the conditions for granting the long-term residence permit for the investment purpose</w:t>
      </w:r>
      <w:r w:rsidRPr="00F15438">
        <w:rPr>
          <w:sz w:val="22"/>
          <w:szCs w:val="22"/>
          <w:lang w:val="en-GB"/>
        </w:rPr>
        <w:t xml:space="preserve">. </w:t>
      </w:r>
      <w:r w:rsidR="00C030CA" w:rsidRPr="00F15438">
        <w:rPr>
          <w:sz w:val="22"/>
          <w:szCs w:val="22"/>
          <w:lang w:val="en-GB"/>
        </w:rPr>
        <w:t xml:space="preserve">It </w:t>
      </w:r>
      <w:r w:rsidR="00FB2086" w:rsidRPr="00F15438">
        <w:rPr>
          <w:sz w:val="22"/>
          <w:szCs w:val="22"/>
          <w:lang w:val="en-GB"/>
        </w:rPr>
        <w:t>is also</w:t>
      </w:r>
      <w:r w:rsidRPr="00F15438">
        <w:rPr>
          <w:sz w:val="22"/>
          <w:szCs w:val="22"/>
          <w:lang w:val="en-GB"/>
        </w:rPr>
        <w:t xml:space="preserve"> assessed whether the degree of realisation of the investment proportionally corresponds to the length of the residence and the applicant proceeds </w:t>
      </w:r>
      <w:r w:rsidR="00B417CD" w:rsidRPr="00F15438">
        <w:rPr>
          <w:sz w:val="22"/>
          <w:szCs w:val="22"/>
          <w:lang w:val="en-GB"/>
        </w:rPr>
        <w:t>in accordance with the business plan.</w:t>
      </w:r>
      <w:r w:rsidR="00FF4809" w:rsidRPr="00FF4809">
        <w:rPr>
          <w:bCs/>
          <w:sz w:val="22"/>
          <w:szCs w:val="22"/>
          <w:lang w:val="en-GB"/>
        </w:rPr>
        <w:t xml:space="preserve"> </w:t>
      </w:r>
      <w:r w:rsidR="00FF4809" w:rsidRPr="000110E0">
        <w:rPr>
          <w:bCs/>
          <w:sz w:val="22"/>
          <w:szCs w:val="22"/>
          <w:lang w:val="en-GB"/>
        </w:rPr>
        <w:t>If the applicant requests the extension of the residence permit as a governing body, member of a governing body as a procurator or partner of the commercial corporation, his activity in the territory of the Czech Republic must continue to have significant influence on the business activities of the commercial corporation. The share of the applicant, who is a partner of the commercial corporation, must still correspond to the minimum share stipulated in Section 1(d) of Government Regulation No 223/2017 (30 %)</w:t>
      </w:r>
      <w:r w:rsidR="00FF4809">
        <w:rPr>
          <w:bCs/>
          <w:sz w:val="22"/>
          <w:szCs w:val="22"/>
          <w:lang w:val="en-GB"/>
        </w:rPr>
        <w:t>.</w:t>
      </w:r>
      <w:r w:rsidR="00B417CD" w:rsidRPr="00F15438">
        <w:rPr>
          <w:rStyle w:val="FootnoteReference"/>
          <w:sz w:val="22"/>
          <w:szCs w:val="22"/>
          <w:lang w:val="en-GB"/>
        </w:rPr>
        <w:footnoteReference w:id="67"/>
      </w:r>
    </w:p>
    <w:p w14:paraId="75B46480" w14:textId="1D2D5FE6" w:rsidR="00B311A7" w:rsidRPr="00523824" w:rsidRDefault="00AA223E" w:rsidP="00AA223E">
      <w:pPr>
        <w:pStyle w:val="MBT"/>
      </w:pPr>
      <w:r w:rsidRPr="00AA223E">
        <w:rPr>
          <w:lang w:val="en-GB"/>
        </w:rPr>
        <w:lastRenderedPageBreak/>
        <w:t>Since no long-term residence permit for the investment purpose has been granted so far, it was not possible to assess whether the objectives are adequate compared to the actual outcomes.</w:t>
      </w:r>
      <w:r>
        <w:rPr>
          <w:lang w:val="en-GB"/>
        </w:rPr>
        <w:t xml:space="preserve"> </w:t>
      </w:r>
      <w:bookmarkStart w:id="37" w:name="_Toc510023729"/>
      <w:bookmarkEnd w:id="37"/>
    </w:p>
    <w:sectPr w:rsidR="00B311A7" w:rsidRPr="00523824">
      <w:footerReference w:type="default" r:id="rId19"/>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8BA825" w16cid:durableId="1E9D43C8"/>
  <w16cid:commentId w16cid:paraId="096D5489" w16cid:durableId="1E9D4407"/>
  <w16cid:commentId w16cid:paraId="36887F4E" w16cid:durableId="1E9D43C9"/>
  <w16cid:commentId w16cid:paraId="26B6ACB5" w16cid:durableId="1E9D43CA"/>
  <w16cid:commentId w16cid:paraId="6248B929" w16cid:durableId="1E9D43CB"/>
  <w16cid:commentId w16cid:paraId="42DF0E73" w16cid:durableId="1E9D4486"/>
  <w16cid:commentId w16cid:paraId="38B405A8" w16cid:durableId="1E9D43CC"/>
  <w16cid:commentId w16cid:paraId="19FAC797" w16cid:durableId="1E9D43CD"/>
  <w16cid:commentId w16cid:paraId="51ED9369" w16cid:durableId="1E9D43CE"/>
  <w16cid:commentId w16cid:paraId="36D546DC" w16cid:durableId="1E9D43CF"/>
  <w16cid:commentId w16cid:paraId="0FE3C8FB" w16cid:durableId="1E9D44D3"/>
  <w16cid:commentId w16cid:paraId="4CD918F7" w16cid:durableId="1E9D43D0"/>
  <w16cid:commentId w16cid:paraId="4F732460" w16cid:durableId="1E9D4508"/>
  <w16cid:commentId w16cid:paraId="3D92A278" w16cid:durableId="1E9D43D1"/>
  <w16cid:commentId w16cid:paraId="17CAE62F" w16cid:durableId="1E9D43D2"/>
  <w16cid:commentId w16cid:paraId="4C2AFBCE" w16cid:durableId="1E9D43D3"/>
  <w16cid:commentId w16cid:paraId="41D9D34F" w16cid:durableId="1E9D43D4"/>
  <w16cid:commentId w16cid:paraId="34CBC228" w16cid:durableId="1E9D4549"/>
  <w16cid:commentId w16cid:paraId="6C797FED" w16cid:durableId="1E9D43D5"/>
  <w16cid:commentId w16cid:paraId="45BC6BF5" w16cid:durableId="1E9D46E4"/>
  <w16cid:commentId w16cid:paraId="0C41BE04" w16cid:durableId="1E9D43D6"/>
  <w16cid:commentId w16cid:paraId="3DAA9196" w16cid:durableId="1E9D43D7"/>
  <w16cid:commentId w16cid:paraId="2B351D84" w16cid:durableId="1E9D43D8"/>
  <w16cid:commentId w16cid:paraId="7C4E24F2" w16cid:durableId="1E9D43D9"/>
  <w16cid:commentId w16cid:paraId="34AABD61" w16cid:durableId="1E9D472A"/>
  <w16cid:commentId w16cid:paraId="1DB66F75" w16cid:durableId="1E9D43DA"/>
  <w16cid:commentId w16cid:paraId="34E2B632" w16cid:durableId="1E9D43DB"/>
  <w16cid:commentId w16cid:paraId="2FFABAFF" w16cid:durableId="1E9D4775"/>
  <w16cid:commentId w16cid:paraId="2FEC0CD7" w16cid:durableId="1E91E324"/>
  <w16cid:commentId w16cid:paraId="0DB5688E" w16cid:durableId="1E95CF67"/>
  <w16cid:commentId w16cid:paraId="2E33127A" w16cid:durableId="1E9D43DD"/>
  <w16cid:commentId w16cid:paraId="47C14918" w16cid:durableId="1E9D4800"/>
  <w16cid:commentId w16cid:paraId="1578FBC8" w16cid:durableId="1E9D43DE"/>
  <w16cid:commentId w16cid:paraId="62F393FE" w16cid:durableId="1E9D4898"/>
  <w16cid:commentId w16cid:paraId="3AC2A859" w16cid:durableId="1E9D43DF"/>
  <w16cid:commentId w16cid:paraId="48BA1FDD" w16cid:durableId="1E9D43E0"/>
  <w16cid:commentId w16cid:paraId="00BFECC5" w16cid:durableId="1E9D48C1"/>
  <w16cid:commentId w16cid:paraId="15EFEAAD" w16cid:durableId="1E9D43E1"/>
  <w16cid:commentId w16cid:paraId="4E055460" w16cid:durableId="1E9D48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5879AD" w14:textId="77777777" w:rsidR="005C175F" w:rsidRDefault="005C175F">
      <w:r>
        <w:separator/>
      </w:r>
    </w:p>
  </w:endnote>
  <w:endnote w:type="continuationSeparator" w:id="0">
    <w:p w14:paraId="32CE8532" w14:textId="77777777" w:rsidR="005C175F" w:rsidRDefault="005C1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227D2" w14:textId="77777777" w:rsidR="005C175F" w:rsidRDefault="005C175F">
    <w:pPr>
      <w:pStyle w:val="Footer"/>
      <w:rPr>
        <w:lang w:val="en-GB"/>
      </w:rPr>
    </w:pPr>
  </w:p>
  <w:tbl>
    <w:tblPr>
      <w:tblW w:w="0" w:type="auto"/>
      <w:tblBorders>
        <w:top w:val="single" w:sz="4" w:space="0" w:color="auto"/>
      </w:tblBorders>
      <w:tblLook w:val="01E0" w:firstRow="1" w:lastRow="1" w:firstColumn="1" w:lastColumn="1" w:noHBand="0" w:noVBand="0"/>
    </w:tblPr>
    <w:tblGrid>
      <w:gridCol w:w="2093"/>
      <w:gridCol w:w="7073"/>
    </w:tblGrid>
    <w:tr w:rsidR="005C175F" w:rsidRPr="005C175F" w14:paraId="34EBEDF7" w14:textId="77777777" w:rsidTr="00A57A4A">
      <w:tc>
        <w:tcPr>
          <w:tcW w:w="2093" w:type="dxa"/>
        </w:tcPr>
        <w:p w14:paraId="5CFE8059" w14:textId="77777777" w:rsidR="005C175F" w:rsidRPr="007E257E" w:rsidRDefault="005C175F" w:rsidP="00A57A4A">
          <w:pPr>
            <w:pStyle w:val="Header"/>
            <w:ind w:right="360"/>
            <w:rPr>
              <w:i/>
              <w:sz w:val="18"/>
              <w:szCs w:val="18"/>
            </w:rPr>
          </w:pPr>
          <w:r w:rsidRPr="007E257E">
            <w:rPr>
              <w:i/>
              <w:sz w:val="18"/>
              <w:szCs w:val="18"/>
            </w:rPr>
            <w:t xml:space="preserve">Milieu Ltd </w:t>
          </w:r>
        </w:p>
        <w:p w14:paraId="2A8EC71A" w14:textId="77777777" w:rsidR="005C175F" w:rsidRPr="007E257E" w:rsidRDefault="005C175F" w:rsidP="00A57A4A">
          <w:pPr>
            <w:pStyle w:val="Header"/>
            <w:ind w:right="360"/>
            <w:rPr>
              <w:i/>
              <w:sz w:val="18"/>
              <w:szCs w:val="18"/>
            </w:rPr>
          </w:pPr>
          <w:r w:rsidRPr="007E257E">
            <w:rPr>
              <w:i/>
              <w:sz w:val="18"/>
              <w:szCs w:val="18"/>
            </w:rPr>
            <w:t xml:space="preserve">Brussels </w:t>
          </w:r>
        </w:p>
      </w:tc>
      <w:tc>
        <w:tcPr>
          <w:tcW w:w="7073" w:type="dxa"/>
        </w:tcPr>
        <w:p w14:paraId="4278F215" w14:textId="77777777" w:rsidR="005C175F" w:rsidRPr="000C74BF" w:rsidRDefault="005C175F" w:rsidP="00A57A4A">
          <w:pPr>
            <w:pStyle w:val="Header"/>
            <w:ind w:right="19"/>
            <w:jc w:val="right"/>
            <w:rPr>
              <w:i/>
              <w:sz w:val="18"/>
              <w:szCs w:val="18"/>
              <w:lang w:val="en-GB"/>
            </w:rPr>
          </w:pPr>
          <w:r w:rsidRPr="0034536F">
            <w:rPr>
              <w:i/>
              <w:sz w:val="18"/>
              <w:szCs w:val="18"/>
              <w:lang w:val="en-GB"/>
            </w:rPr>
            <w:t>Conformity Study Directive 2011/70/</w:t>
          </w:r>
          <w:proofErr w:type="gramStart"/>
          <w:r w:rsidRPr="0034536F">
            <w:rPr>
              <w:i/>
              <w:sz w:val="18"/>
              <w:szCs w:val="18"/>
              <w:lang w:val="en-GB"/>
            </w:rPr>
            <w:t>EURATOM  for</w:t>
          </w:r>
          <w:proofErr w:type="gramEnd"/>
          <w:r w:rsidRPr="0034536F">
            <w:rPr>
              <w:i/>
              <w:sz w:val="18"/>
              <w:szCs w:val="18"/>
              <w:lang w:val="en-GB"/>
            </w:rPr>
            <w:t xml:space="preserve"> </w:t>
          </w:r>
          <w:r w:rsidRPr="00B611C9">
            <w:rPr>
              <w:i/>
              <w:sz w:val="18"/>
              <w:szCs w:val="18"/>
              <w:highlight w:val="yellow"/>
              <w:lang w:val="en-GB"/>
            </w:rPr>
            <w:t>Country</w:t>
          </w:r>
          <w:r w:rsidRPr="00310B03">
            <w:rPr>
              <w:i/>
              <w:sz w:val="18"/>
              <w:szCs w:val="18"/>
              <w:highlight w:val="yellow"/>
              <w:lang w:val="en-GB"/>
            </w:rPr>
            <w:t xml:space="preserve">, </w:t>
          </w:r>
          <w:r>
            <w:rPr>
              <w:i/>
              <w:sz w:val="18"/>
              <w:szCs w:val="18"/>
              <w:highlight w:val="yellow"/>
              <w:lang w:val="en-GB"/>
            </w:rPr>
            <w:t>Month 2014</w:t>
          </w:r>
          <w:r w:rsidRPr="00310B03">
            <w:rPr>
              <w:i/>
              <w:sz w:val="18"/>
              <w:szCs w:val="18"/>
              <w:highlight w:val="yellow"/>
              <w:lang w:val="en-GB"/>
            </w:rPr>
            <w:t xml:space="preserve"> / </w:t>
          </w:r>
          <w:r w:rsidRPr="00310B03">
            <w:rPr>
              <w:rStyle w:val="PageNumber"/>
              <w:sz w:val="18"/>
              <w:szCs w:val="18"/>
              <w:highlight w:val="yellow"/>
            </w:rPr>
            <w:fldChar w:fldCharType="begin"/>
          </w:r>
          <w:r w:rsidRPr="00310B03">
            <w:rPr>
              <w:rStyle w:val="PageNumber"/>
              <w:sz w:val="18"/>
              <w:szCs w:val="18"/>
              <w:highlight w:val="yellow"/>
              <w:lang w:val="en-GB"/>
            </w:rPr>
            <w:instrText xml:space="preserve"> PAGE </w:instrText>
          </w:r>
          <w:r w:rsidRPr="00310B03">
            <w:rPr>
              <w:rStyle w:val="PageNumber"/>
              <w:sz w:val="18"/>
              <w:szCs w:val="18"/>
              <w:highlight w:val="yellow"/>
            </w:rPr>
            <w:fldChar w:fldCharType="separate"/>
          </w:r>
          <w:r>
            <w:rPr>
              <w:rStyle w:val="PageNumber"/>
              <w:noProof/>
              <w:sz w:val="18"/>
              <w:szCs w:val="18"/>
              <w:highlight w:val="yellow"/>
              <w:lang w:val="en-GB"/>
            </w:rPr>
            <w:t>9</w:t>
          </w:r>
          <w:r w:rsidRPr="00310B03">
            <w:rPr>
              <w:rStyle w:val="PageNumber"/>
              <w:sz w:val="18"/>
              <w:szCs w:val="18"/>
              <w:highlight w:val="yellow"/>
            </w:rPr>
            <w:fldChar w:fldCharType="end"/>
          </w:r>
        </w:p>
      </w:tc>
    </w:tr>
  </w:tbl>
  <w:p w14:paraId="5A14EA81" w14:textId="77777777" w:rsidR="005C175F" w:rsidRPr="00EF3893" w:rsidRDefault="005C175F">
    <w:pPr>
      <w:pStyle w:val="Footer"/>
      <w:rPr>
        <w:lang w:val="en-GB"/>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533F1" w14:textId="77777777" w:rsidR="005C175F" w:rsidRPr="001678BC" w:rsidRDefault="005C175F" w:rsidP="001678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5C175F" w:rsidRDefault="005C175F"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5C175F" w:rsidRPr="005C175F" w14:paraId="457717F8" w14:textId="77777777" w:rsidTr="00204BA5">
      <w:tc>
        <w:tcPr>
          <w:tcW w:w="1201" w:type="pct"/>
        </w:tcPr>
        <w:p w14:paraId="2F80F97D" w14:textId="77777777" w:rsidR="005C175F" w:rsidRPr="001D7DA5" w:rsidRDefault="005C175F" w:rsidP="001C1E15">
          <w:pPr>
            <w:tabs>
              <w:tab w:val="left" w:pos="1212"/>
            </w:tabs>
            <w:ind w:right="360"/>
            <w:rPr>
              <w:i/>
              <w:sz w:val="18"/>
              <w:lang w:val="en-GB"/>
            </w:rPr>
          </w:pPr>
          <w:r>
            <w:rPr>
              <w:i/>
              <w:sz w:val="18"/>
              <w:lang w:val="en-GB"/>
            </w:rPr>
            <w:t xml:space="preserve">Milieu Ltd </w:t>
          </w:r>
        </w:p>
        <w:p w14:paraId="01F0084E" w14:textId="75CA8E25" w:rsidR="005C175F" w:rsidRPr="001D7DA5" w:rsidRDefault="005C175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07B4E48" w14:textId="6E1F5FC9" w:rsidR="005C175F" w:rsidRPr="001D7DA5" w:rsidRDefault="005C175F" w:rsidP="001C1E15">
          <w:pPr>
            <w:tabs>
              <w:tab w:val="center" w:pos="4153"/>
              <w:tab w:val="right" w:pos="8306"/>
            </w:tabs>
            <w:ind w:right="19"/>
            <w:jc w:val="right"/>
            <w:rPr>
              <w:i/>
              <w:sz w:val="18"/>
              <w:lang w:val="en-GB"/>
            </w:rPr>
          </w:pPr>
          <w:r w:rsidRPr="001D7DA5">
            <w:rPr>
              <w:i/>
              <w:sz w:val="18"/>
              <w:lang w:val="en-GB"/>
            </w:rPr>
            <w:t xml:space="preserve">Deliverable B.II – Investors’ Residence Schemes </w:t>
          </w:r>
          <w:r>
            <w:rPr>
              <w:i/>
              <w:sz w:val="18"/>
              <w:lang w:val="en-GB"/>
            </w:rPr>
            <w:t>in the Czech Republic</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B2CEC">
            <w:rPr>
              <w:i/>
              <w:noProof/>
              <w:sz w:val="18"/>
              <w:lang w:val="en-GB"/>
            </w:rPr>
            <w:t>8</w:t>
          </w:r>
          <w:r w:rsidRPr="001D7DA5">
            <w:rPr>
              <w:i/>
              <w:noProof/>
              <w:sz w:val="18"/>
            </w:rPr>
            <w:fldChar w:fldCharType="end"/>
          </w:r>
        </w:p>
      </w:tc>
    </w:tr>
  </w:tbl>
  <w:p w14:paraId="7185FE60" w14:textId="77777777" w:rsidR="005C175F" w:rsidRPr="00B311A7" w:rsidRDefault="005C175F"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5C175F" w:rsidRDefault="005C175F"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5C175F" w:rsidRPr="005C175F" w14:paraId="19CF630F" w14:textId="77777777" w:rsidTr="00204BA5">
      <w:tc>
        <w:tcPr>
          <w:tcW w:w="1201" w:type="pct"/>
        </w:tcPr>
        <w:p w14:paraId="039C0FFF" w14:textId="77777777" w:rsidR="005C175F" w:rsidRPr="001D7DA5" w:rsidRDefault="005C175F" w:rsidP="001C1E15">
          <w:pPr>
            <w:tabs>
              <w:tab w:val="left" w:pos="1212"/>
            </w:tabs>
            <w:ind w:right="360"/>
            <w:rPr>
              <w:i/>
              <w:sz w:val="18"/>
              <w:lang w:val="en-GB"/>
            </w:rPr>
          </w:pPr>
          <w:r>
            <w:rPr>
              <w:i/>
              <w:sz w:val="18"/>
              <w:lang w:val="en-GB"/>
            </w:rPr>
            <w:t xml:space="preserve">Milieu Ltd </w:t>
          </w:r>
        </w:p>
        <w:p w14:paraId="151E69DA" w14:textId="5A844B74" w:rsidR="005C175F" w:rsidRPr="001D7DA5" w:rsidRDefault="005C175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ACF9D39" w14:textId="29A824C3" w:rsidR="005C175F" w:rsidRPr="001D7DA5" w:rsidRDefault="005C175F" w:rsidP="001C1E15">
          <w:pPr>
            <w:tabs>
              <w:tab w:val="center" w:pos="4153"/>
              <w:tab w:val="right" w:pos="8306"/>
            </w:tabs>
            <w:ind w:right="19"/>
            <w:jc w:val="right"/>
            <w:rPr>
              <w:i/>
              <w:sz w:val="18"/>
              <w:lang w:val="en-GB"/>
            </w:rPr>
          </w:pPr>
          <w:r w:rsidRPr="001D7DA5">
            <w:rPr>
              <w:i/>
              <w:sz w:val="18"/>
              <w:lang w:val="en-GB"/>
            </w:rPr>
            <w:t>Deliverable B.II – I</w:t>
          </w:r>
          <w:r>
            <w:rPr>
              <w:i/>
              <w:sz w:val="18"/>
              <w:lang w:val="en-GB"/>
            </w:rPr>
            <w:t>nvestors’ Residence Schemes in the Czech Republic</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B2CEC">
            <w:rPr>
              <w:i/>
              <w:noProof/>
              <w:sz w:val="18"/>
              <w:lang w:val="en-GB"/>
            </w:rPr>
            <w:t>16</w:t>
          </w:r>
          <w:r w:rsidRPr="001D7DA5">
            <w:rPr>
              <w:i/>
              <w:noProof/>
              <w:sz w:val="18"/>
            </w:rPr>
            <w:fldChar w:fldCharType="end"/>
          </w:r>
        </w:p>
      </w:tc>
    </w:tr>
  </w:tbl>
  <w:p w14:paraId="4417F7A3" w14:textId="77777777" w:rsidR="005C175F" w:rsidRPr="00B311A7" w:rsidRDefault="005C175F" w:rsidP="00204BA5">
    <w:pPr>
      <w:pStyle w:val="Footer"/>
      <w:ind w:right="360"/>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5C175F" w:rsidRDefault="005C175F"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220"/>
      <w:gridCol w:w="7022"/>
    </w:tblGrid>
    <w:tr w:rsidR="005C175F" w:rsidRPr="005C175F" w14:paraId="086C7379" w14:textId="77777777" w:rsidTr="00204BA5">
      <w:tc>
        <w:tcPr>
          <w:tcW w:w="1201" w:type="pct"/>
        </w:tcPr>
        <w:p w14:paraId="4592EFDD" w14:textId="77777777" w:rsidR="005C175F" w:rsidRPr="001D7DA5" w:rsidRDefault="005C175F" w:rsidP="001C1E15">
          <w:pPr>
            <w:tabs>
              <w:tab w:val="left" w:pos="1212"/>
            </w:tabs>
            <w:ind w:right="360"/>
            <w:rPr>
              <w:i/>
              <w:sz w:val="18"/>
              <w:lang w:val="en-GB"/>
            </w:rPr>
          </w:pPr>
          <w:r>
            <w:rPr>
              <w:i/>
              <w:sz w:val="18"/>
              <w:lang w:val="en-GB"/>
            </w:rPr>
            <w:t xml:space="preserve">Milieu Ltd </w:t>
          </w:r>
        </w:p>
        <w:p w14:paraId="3108CC2D" w14:textId="7076F4F2" w:rsidR="005C175F" w:rsidRPr="001D7DA5" w:rsidRDefault="005C175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398D9A7D" w14:textId="761C92AB" w:rsidR="005C175F" w:rsidRPr="001D7DA5" w:rsidRDefault="005C175F"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the Czech Republic/</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B2CEC">
            <w:rPr>
              <w:i/>
              <w:noProof/>
              <w:sz w:val="18"/>
              <w:lang w:val="en-GB"/>
            </w:rPr>
            <w:t>24</w:t>
          </w:r>
          <w:r w:rsidRPr="001D7DA5">
            <w:rPr>
              <w:i/>
              <w:noProof/>
              <w:sz w:val="18"/>
            </w:rPr>
            <w:fldChar w:fldCharType="end"/>
          </w:r>
        </w:p>
      </w:tc>
    </w:tr>
  </w:tbl>
  <w:p w14:paraId="3639AC6E" w14:textId="77777777" w:rsidR="005C175F" w:rsidRPr="00AC2EEB" w:rsidRDefault="005C175F"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9B62FE" w14:textId="77777777" w:rsidR="005C175F" w:rsidRDefault="005C175F">
      <w:r>
        <w:separator/>
      </w:r>
    </w:p>
  </w:footnote>
  <w:footnote w:type="continuationSeparator" w:id="0">
    <w:p w14:paraId="2D6A9A79" w14:textId="77777777" w:rsidR="005C175F" w:rsidRDefault="005C175F">
      <w:r>
        <w:continuationSeparator/>
      </w:r>
    </w:p>
  </w:footnote>
  <w:footnote w:id="1">
    <w:p w14:paraId="405CEADA" w14:textId="5C26414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en-US"/>
        </w:rPr>
        <w:t>Act No 222/2017 Amending Act No 326/1999 on the Residence of Foreign Nationals on the Territory of the Czech Republic, as Amended, and Other Related Acts (</w:t>
      </w:r>
      <w:r w:rsidRPr="005C175F">
        <w:rPr>
          <w:i/>
          <w:szCs w:val="18"/>
          <w:lang w:val="cs-CZ"/>
        </w:rPr>
        <w:t>Zákon č. 222/2017 Sb., kterým se mění zákon č. 326/1999 Sb., o pobytu cizinců na území České republiky a o změně některých zákonů, ve znění pozdějších předpisů, a další související zákony</w:t>
      </w:r>
      <w:r w:rsidRPr="005C175F">
        <w:rPr>
          <w:szCs w:val="18"/>
          <w:lang w:val="cs-CZ"/>
        </w:rPr>
        <w:t xml:space="preserve">), Collection of Laws of the Czech Republic, Chapter 81/2017, available at </w:t>
      </w:r>
      <w:r w:rsidRPr="005C175F">
        <w:rPr>
          <w:szCs w:val="18"/>
        </w:rPr>
        <w:fldChar w:fldCharType="begin"/>
      </w:r>
      <w:r w:rsidRPr="005C175F">
        <w:rPr>
          <w:szCs w:val="18"/>
        </w:rPr>
        <w:instrText xml:space="preserve"> HYPERLINK "http://aplikace.mvcr.cz/sbirka-zakonu/SearchResult.aspx?q=222/2017&amp;typeLaw=zakon&amp;what=Cislo_zakona_smlouvy" </w:instrText>
      </w:r>
      <w:r w:rsidRPr="005C175F">
        <w:rPr>
          <w:szCs w:val="18"/>
        </w:rPr>
        <w:fldChar w:fldCharType="separate"/>
      </w:r>
      <w:r w:rsidRPr="005C175F">
        <w:rPr>
          <w:rStyle w:val="Hyperlink"/>
          <w:szCs w:val="18"/>
          <w:lang w:val="cs-CZ"/>
        </w:rPr>
        <w:t>http://aplikace.mvcr.cz/sbirka-zakonu/SearchResult.aspx?q=222/2017&amp;typeLaw=zakon&amp;what=Cislo_zakona_smlouvy</w:t>
      </w:r>
      <w:r w:rsidRPr="005C175F">
        <w:rPr>
          <w:rStyle w:val="Hyperlink"/>
          <w:szCs w:val="18"/>
          <w:lang w:val="cs-CZ"/>
        </w:rPr>
        <w:fldChar w:fldCharType="end"/>
      </w:r>
      <w:r w:rsidRPr="005C175F">
        <w:rPr>
          <w:rStyle w:val="Hyperlink"/>
          <w:szCs w:val="18"/>
          <w:lang w:val="cs-CZ"/>
        </w:rPr>
        <w:t>.</w:t>
      </w:r>
    </w:p>
  </w:footnote>
  <w:footnote w:id="2">
    <w:p w14:paraId="44567CF4" w14:textId="42A3189C"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 xml:space="preserve">Government </w:t>
      </w:r>
      <w:r w:rsidRPr="005C175F">
        <w:rPr>
          <w:szCs w:val="18"/>
          <w:lang w:val="cs-CZ"/>
        </w:rPr>
        <w:t>Regulation No 223/2017 of 10 July 2017 on Some Conditions for Issuing and Prolongation of the Validity of the Long Term Residence Permit for the Purpose of Investment (</w:t>
      </w:r>
      <w:r w:rsidRPr="005C175F">
        <w:rPr>
          <w:i/>
          <w:szCs w:val="18"/>
          <w:lang w:val="cs-CZ"/>
        </w:rPr>
        <w:t>Nařízení vlády č. 223/2017 Sb., ze dne 10. července 2017, o některých podmínkách vydání a prodloužení platnosti povolení k dlouhodobému pobytu za účelem investování</w:t>
      </w:r>
      <w:r w:rsidRPr="005C175F">
        <w:rPr>
          <w:szCs w:val="18"/>
          <w:lang w:val="cs-CZ"/>
        </w:rPr>
        <w:t xml:space="preserve">), Collection of Laws of the Czech Republic, Chapter 81/2017, available at </w:t>
      </w:r>
      <w:r w:rsidRPr="005C175F">
        <w:rPr>
          <w:szCs w:val="18"/>
        </w:rPr>
        <w:fldChar w:fldCharType="begin"/>
      </w:r>
      <w:r w:rsidRPr="005C175F">
        <w:rPr>
          <w:szCs w:val="18"/>
        </w:rPr>
        <w:instrText xml:space="preserve"> HYPERLINK "http://aplikace.mvcr.cz/sbirka-zakonu/SearchResult.aspx?q=222/2017&amp;typeLaw=zakon&amp;what=Cislo_zakona_smlouvy" </w:instrText>
      </w:r>
      <w:r w:rsidRPr="005C175F">
        <w:rPr>
          <w:szCs w:val="18"/>
        </w:rPr>
        <w:fldChar w:fldCharType="separate"/>
      </w:r>
      <w:r w:rsidRPr="005C175F">
        <w:rPr>
          <w:rStyle w:val="Hyperlink"/>
          <w:szCs w:val="18"/>
          <w:lang w:val="cs-CZ"/>
        </w:rPr>
        <w:t>http://aplikace.mvcr.cz/sbirka-zakonu/SearchResult.aspx?q=222/2017&amp;typeLaw=zakon&amp;what=Cislo_zakona_smlouvy</w:t>
      </w:r>
      <w:r w:rsidRPr="005C175F">
        <w:rPr>
          <w:rStyle w:val="Hyperlink"/>
          <w:szCs w:val="18"/>
          <w:lang w:val="cs-CZ"/>
        </w:rPr>
        <w:fldChar w:fldCharType="end"/>
      </w:r>
      <w:r w:rsidRPr="005C175F">
        <w:rPr>
          <w:rStyle w:val="Hyperlink"/>
          <w:szCs w:val="18"/>
          <w:lang w:val="cs-CZ"/>
        </w:rPr>
        <w:t>.</w:t>
      </w:r>
    </w:p>
  </w:footnote>
  <w:footnote w:id="3">
    <w:p w14:paraId="3F25380D" w14:textId="387ADABC"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 xml:space="preserve">Decree </w:t>
      </w:r>
      <w:r w:rsidRPr="005C175F">
        <w:rPr>
          <w:szCs w:val="18"/>
          <w:lang w:val="cs-CZ"/>
        </w:rPr>
        <w:t>No 224/2017, of 14 July 2017, amending Decree No 368/1999, laying down Elements and Number of Photographs Necessary Under the Act on the Residence of Foreign Nationals (</w:t>
      </w:r>
      <w:r w:rsidRPr="005C175F">
        <w:rPr>
          <w:i/>
          <w:szCs w:val="18"/>
          <w:lang w:val="cs-CZ"/>
        </w:rPr>
        <w:t>Vyhláška č. 224/2017, zed ne 14. července 2017, kterou se mění vyhláška č. 368/1999 Sb., kterou se stanoví náležitosti a počty fotografií vyžadovaných podle zákona o pobytu cizinců, ve znění pozdějších předpisů</w:t>
      </w:r>
      <w:r w:rsidRPr="005C175F">
        <w:rPr>
          <w:szCs w:val="18"/>
          <w:lang w:val="cs-CZ"/>
        </w:rPr>
        <w:t xml:space="preserve">), Chapter 81/2017, available at </w:t>
      </w:r>
      <w:r w:rsidRPr="005C175F">
        <w:rPr>
          <w:szCs w:val="18"/>
        </w:rPr>
        <w:fldChar w:fldCharType="begin"/>
      </w:r>
      <w:r w:rsidRPr="005C175F">
        <w:rPr>
          <w:szCs w:val="18"/>
          <w:lang w:val="cs-CZ"/>
        </w:rPr>
        <w:instrText xml:space="preserve"> HYPERLINK "http://aplikace.mvcr.cz/sbirka-zakonu/SearchResult.aspx?q=224/2017&amp;typeLaw=zakon&amp;what=Cislo_zakona_smlouvy" </w:instrText>
      </w:r>
      <w:r w:rsidRPr="005C175F">
        <w:rPr>
          <w:szCs w:val="18"/>
        </w:rPr>
        <w:fldChar w:fldCharType="separate"/>
      </w:r>
      <w:r w:rsidRPr="005C175F">
        <w:rPr>
          <w:rStyle w:val="Hyperlink"/>
          <w:szCs w:val="18"/>
          <w:lang w:val="cs-CZ"/>
        </w:rPr>
        <w:t>http://aplikace.mvcr.cz/sbirka-zakonu/SearchResult.aspx?q=224/2017&amp;typeLaw=zakon&amp;what=Cislo_zakona_smlouvy</w:t>
      </w:r>
      <w:r w:rsidRPr="005C175F">
        <w:rPr>
          <w:rStyle w:val="Hyperlink"/>
          <w:szCs w:val="18"/>
          <w:lang w:val="cs-CZ"/>
        </w:rPr>
        <w:fldChar w:fldCharType="end"/>
      </w:r>
      <w:r w:rsidRPr="005C175F">
        <w:rPr>
          <w:szCs w:val="18"/>
          <w:lang w:val="cs-CZ"/>
        </w:rPr>
        <w:t>.</w:t>
      </w:r>
    </w:p>
  </w:footnote>
  <w:footnote w:id="4">
    <w:p w14:paraId="72D1B39C" w14:textId="1A09358D"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 xml:space="preserve">Act </w:t>
      </w:r>
      <w:r w:rsidRPr="005C175F">
        <w:rPr>
          <w:szCs w:val="18"/>
          <w:lang w:val="cs-CZ"/>
        </w:rPr>
        <w:t>No 326/1999 of 30 November 1999 on the  Residence of Foreign Nationals on the Territory of the Czech Republic, and amending other selected acts (</w:t>
      </w:r>
      <w:r w:rsidRPr="005C175F">
        <w:rPr>
          <w:i/>
          <w:szCs w:val="18"/>
          <w:lang w:val="cs-CZ"/>
        </w:rPr>
        <w:t>Zákon č. 326/1999 Sb., ze dne 30. listopadu 1999 o pobytu cizinců na území České republiky a o změně některých zákonů</w:t>
      </w:r>
      <w:r w:rsidRPr="005C175F">
        <w:rPr>
          <w:szCs w:val="18"/>
          <w:lang w:val="cs-CZ"/>
        </w:rPr>
        <w:t xml:space="preserve">), Chapter 106/1999, available at </w:t>
      </w:r>
      <w:r w:rsidRPr="005C175F">
        <w:rPr>
          <w:szCs w:val="18"/>
        </w:rPr>
        <w:fldChar w:fldCharType="begin"/>
      </w:r>
      <w:r w:rsidRPr="005C175F">
        <w:rPr>
          <w:szCs w:val="18"/>
        </w:rPr>
        <w:instrText xml:space="preserve"> HYPERLINK "https://www.zakonyprolidi.cz/cs/1999-326" \l "f1991472" </w:instrText>
      </w:r>
      <w:r w:rsidRPr="005C175F">
        <w:rPr>
          <w:szCs w:val="18"/>
        </w:rPr>
        <w:fldChar w:fldCharType="separate"/>
      </w:r>
      <w:r w:rsidRPr="005C175F">
        <w:rPr>
          <w:rStyle w:val="Hyperlink"/>
          <w:szCs w:val="18"/>
          <w:lang w:val="cs-CZ"/>
        </w:rPr>
        <w:t>https://www.zakonyprolidi.cz/cs/1999-326#f1991472</w:t>
      </w:r>
      <w:r w:rsidRPr="005C175F">
        <w:rPr>
          <w:rStyle w:val="Hyperlink"/>
          <w:szCs w:val="18"/>
          <w:lang w:val="cs-CZ"/>
        </w:rPr>
        <w:fldChar w:fldCharType="end"/>
      </w:r>
      <w:r w:rsidRPr="005C175F">
        <w:rPr>
          <w:szCs w:val="18"/>
          <w:lang w:val="cs-CZ"/>
        </w:rPr>
        <w:t>.</w:t>
      </w:r>
    </w:p>
  </w:footnote>
  <w:footnote w:id="5">
    <w:p w14:paraId="3C65A58B" w14:textId="0F94E8E8"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1(A) of Government Regulation No 223/2017.</w:t>
      </w:r>
    </w:p>
  </w:footnote>
  <w:footnote w:id="6">
    <w:p w14:paraId="2C15758A" w14:textId="69A042D1"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1 of Government Regulation No 223/2017.</w:t>
      </w:r>
    </w:p>
  </w:footnote>
  <w:footnote w:id="7">
    <w:p w14:paraId="3B2E78F9" w14:textId="7E178A61"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Act of the Czech National Council No 2/1969 of 8 January 1969 Establishing the Ministries and Other Central Government Bodies of the Czech Socialistic Republic (</w:t>
      </w:r>
      <w:r w:rsidRPr="005C175F">
        <w:rPr>
          <w:i/>
          <w:szCs w:val="18"/>
          <w:lang w:val="cs-CZ"/>
        </w:rPr>
        <w:t>Zákon České národní rady č. 2/1969 Sb., ze dne 8. ledna 1969 o zřízení ministerstev a jiných ústředních orgánů státní správy České socialistické republiky</w:t>
      </w:r>
      <w:r w:rsidRPr="005C175F">
        <w:rPr>
          <w:szCs w:val="18"/>
          <w:lang w:val="cs-CZ"/>
        </w:rPr>
        <w:t xml:space="preserve">), Collection of Laws of the Czech Republic, Chapter 1/1969, available at </w:t>
      </w:r>
      <w:r w:rsidRPr="005C175F">
        <w:rPr>
          <w:szCs w:val="18"/>
        </w:rPr>
        <w:fldChar w:fldCharType="begin"/>
      </w:r>
      <w:r w:rsidRPr="005C175F">
        <w:rPr>
          <w:szCs w:val="18"/>
        </w:rPr>
        <w:instrText xml:space="preserve"> HYPERLINK "https://www.zakonyprolidi.cz/cs/1969-2" </w:instrText>
      </w:r>
      <w:r w:rsidRPr="005C175F">
        <w:rPr>
          <w:szCs w:val="18"/>
        </w:rPr>
        <w:fldChar w:fldCharType="separate"/>
      </w:r>
      <w:r w:rsidRPr="005C175F">
        <w:rPr>
          <w:rStyle w:val="Hyperlink"/>
          <w:szCs w:val="18"/>
          <w:lang w:val="cs-CZ"/>
        </w:rPr>
        <w:t>https://www.zakonyprolidi.cz/cs/1969-2</w:t>
      </w:r>
      <w:r w:rsidRPr="005C175F">
        <w:rPr>
          <w:rStyle w:val="Hyperlink"/>
          <w:szCs w:val="18"/>
          <w:lang w:val="cs-CZ"/>
        </w:rPr>
        <w:fldChar w:fldCharType="end"/>
      </w:r>
    </w:p>
  </w:footnote>
  <w:footnote w:id="8">
    <w:p w14:paraId="2EE48D62" w14:textId="4493150D"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Act No 89/2012 of 3 February 2012, the Civil Code (Z</w:t>
      </w:r>
      <w:r w:rsidRPr="005C175F">
        <w:rPr>
          <w:szCs w:val="18"/>
          <w:lang w:val="cs-CZ"/>
        </w:rPr>
        <w:t xml:space="preserve">ákon č. 89/2012 Sb., ze dne 3. </w:t>
      </w:r>
      <w:r w:rsidRPr="005C175F">
        <w:rPr>
          <w:szCs w:val="18"/>
          <w:lang w:val="cs-CZ"/>
        </w:rPr>
        <w:t xml:space="preserve">února 2012, Občanský zákoník), Collection of Laws of the Czech Republic, Chapter 33/2012, available at </w:t>
      </w:r>
      <w:r w:rsidRPr="005C175F">
        <w:rPr>
          <w:szCs w:val="18"/>
        </w:rPr>
        <w:fldChar w:fldCharType="begin"/>
      </w:r>
      <w:r w:rsidRPr="005C175F">
        <w:rPr>
          <w:szCs w:val="18"/>
        </w:rPr>
        <w:instrText xml:space="preserve"> HYPERLINK "http://aplikace.mvcr.cz/sbirka-zakonu/SearchResult.aspx?q=89/2012&amp;typeLaw=zakon&amp;what=Cislo_zakona_smlouvy" </w:instrText>
      </w:r>
      <w:r w:rsidRPr="005C175F">
        <w:rPr>
          <w:szCs w:val="18"/>
        </w:rPr>
        <w:fldChar w:fldCharType="separate"/>
      </w:r>
      <w:r w:rsidRPr="005C175F">
        <w:rPr>
          <w:rStyle w:val="Hyperlink"/>
          <w:szCs w:val="18"/>
          <w:lang w:val="cs-CZ"/>
        </w:rPr>
        <w:t>http://aplikace.mvcr.cz/sbirka-zakonu/SearchResult.aspx?q=89/2012&amp;typeLaw=zakon&amp;what=Cislo_zakona_smlouvy</w:t>
      </w:r>
      <w:r w:rsidRPr="005C175F">
        <w:rPr>
          <w:rStyle w:val="Hyperlink"/>
          <w:szCs w:val="18"/>
          <w:lang w:val="cs-CZ"/>
        </w:rPr>
        <w:fldChar w:fldCharType="end"/>
      </w:r>
    </w:p>
  </w:footnote>
  <w:footnote w:id="9">
    <w:p w14:paraId="0D353B43" w14:textId="449C1FB3"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w:t>
      </w:r>
      <w:proofErr w:type="gramStart"/>
      <w:r w:rsidRPr="005C175F">
        <w:rPr>
          <w:szCs w:val="18"/>
          <w:lang w:val="en-US"/>
        </w:rPr>
        <w:t>p(</w:t>
      </w:r>
      <w:proofErr w:type="gramEnd"/>
      <w:r w:rsidRPr="005C175F">
        <w:rPr>
          <w:szCs w:val="18"/>
          <w:lang w:val="en-US"/>
        </w:rPr>
        <w:t>2) of Act No 326/1999.</w:t>
      </w:r>
    </w:p>
  </w:footnote>
  <w:footnote w:id="10">
    <w:p w14:paraId="3E70909F" w14:textId="21FFED0C"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w:t>
      </w:r>
      <w:proofErr w:type="gramStart"/>
      <w:r w:rsidRPr="005C175F">
        <w:rPr>
          <w:szCs w:val="18"/>
          <w:lang w:val="en-US"/>
        </w:rPr>
        <w:t>o(</w:t>
      </w:r>
      <w:proofErr w:type="gramEnd"/>
      <w:r w:rsidRPr="005C175F">
        <w:rPr>
          <w:szCs w:val="18"/>
          <w:lang w:val="en-US"/>
        </w:rPr>
        <w:t>1) of Act No 326/1999.</w:t>
      </w:r>
    </w:p>
  </w:footnote>
  <w:footnote w:id="11">
    <w:p w14:paraId="406FE6CD" w14:textId="1C9D9D26"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169g of Act No 326/1999.</w:t>
      </w:r>
    </w:p>
  </w:footnote>
  <w:footnote w:id="12">
    <w:p w14:paraId="2F9957F2" w14:textId="65A269DC"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Section 169f of Act No 326/1999.</w:t>
      </w:r>
    </w:p>
  </w:footnote>
  <w:footnote w:id="13">
    <w:p w14:paraId="3A0F3E35" w14:textId="4E0ED166"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Section 169h of Act No 326/1999.</w:t>
      </w:r>
    </w:p>
  </w:footnote>
  <w:footnote w:id="14">
    <w:p w14:paraId="7FB68A8C"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42</w:t>
      </w:r>
      <w:proofErr w:type="gramStart"/>
      <w:r w:rsidRPr="005C175F">
        <w:rPr>
          <w:szCs w:val="18"/>
        </w:rPr>
        <w:t>n(</w:t>
      </w:r>
      <w:proofErr w:type="gramEnd"/>
      <w:r w:rsidRPr="005C175F">
        <w:rPr>
          <w:szCs w:val="18"/>
        </w:rPr>
        <w:t>4) of Act No 326/1999.</w:t>
      </w:r>
    </w:p>
  </w:footnote>
  <w:footnote w:id="15">
    <w:p w14:paraId="2FF0BC6D" w14:textId="180CAF3E"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w:t>
      </w:r>
      <w:proofErr w:type="gramStart"/>
      <w:r w:rsidRPr="005C175F">
        <w:rPr>
          <w:szCs w:val="18"/>
          <w:lang w:val="en-US"/>
        </w:rPr>
        <w:t>o(</w:t>
      </w:r>
      <w:proofErr w:type="gramEnd"/>
      <w:r w:rsidRPr="005C175F">
        <w:rPr>
          <w:szCs w:val="18"/>
          <w:lang w:val="en-US"/>
        </w:rPr>
        <w:t>2) of Act No 326/1999.</w:t>
      </w:r>
    </w:p>
  </w:footnote>
  <w:footnote w:id="16">
    <w:p w14:paraId="53206D3E" w14:textId="19AF847D"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Section 44(4)(h) of Act No 326/1999.</w:t>
      </w:r>
    </w:p>
  </w:footnote>
  <w:footnote w:id="17">
    <w:p w14:paraId="49D9C0CD" w14:textId="4DF743AA"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44c of Act No 326/1999.</w:t>
      </w:r>
    </w:p>
  </w:footnote>
  <w:footnote w:id="18">
    <w:p w14:paraId="0C9656B5" w14:textId="77777777"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However, it is not absolutely necessary that the applicant already invested such an amount. The MIT will check the annual report of the company and examine how the investment is proceeding.</w:t>
      </w:r>
    </w:p>
  </w:footnote>
  <w:footnote w:id="19">
    <w:p w14:paraId="7FA0EC64" w14:textId="7777777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According to Section 154 of Act No 326/1999 an undesirable person is a person who cannot </w:t>
      </w:r>
      <w:r w:rsidRPr="005C175F">
        <w:rPr>
          <w:szCs w:val="18"/>
          <w:lang w:val="en"/>
        </w:rPr>
        <w:t xml:space="preserve">enter the territory of the Czech </w:t>
      </w:r>
      <w:r w:rsidRPr="005C175F">
        <w:rPr>
          <w:szCs w:val="18"/>
          <w:lang w:val="en-US"/>
        </w:rPr>
        <w:t>Republic</w:t>
      </w:r>
      <w:r w:rsidRPr="005C175F">
        <w:rPr>
          <w:szCs w:val="18"/>
          <w:lang w:val="en"/>
        </w:rPr>
        <w:t xml:space="preserve"> on the ground that the foreigner may, during his stay in the Czech Republic, endanger the security of the State, seriously undermine public order, endanger public health or protection of the rights and freedoms of others or endanger similar interests protected on the basis of an obligation arising from an international treaty. </w:t>
      </w:r>
    </w:p>
  </w:footnote>
  <w:footnote w:id="20">
    <w:p w14:paraId="1B97AF7C" w14:textId="36C3F896"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68 of Act No 258/2000 of 14 July 2000 on the Protection of Public Health (Zákon č. 258/2000 Sb., ze dne 14. července 2000 o ochraně veřejného zdraví), Chapter 74/2000, available at </w:t>
      </w:r>
      <w:r w:rsidRPr="005C175F">
        <w:rPr>
          <w:szCs w:val="18"/>
        </w:rPr>
        <w:fldChar w:fldCharType="begin"/>
      </w:r>
      <w:r w:rsidRPr="005C175F">
        <w:rPr>
          <w:szCs w:val="18"/>
        </w:rPr>
        <w:instrText xml:space="preserve"> HYPERLINK "https://www.zakonyprolidi.cz/cs/2000-258" \l "cast1" </w:instrText>
      </w:r>
      <w:r w:rsidRPr="005C175F">
        <w:rPr>
          <w:szCs w:val="18"/>
        </w:rPr>
        <w:fldChar w:fldCharType="separate"/>
      </w:r>
      <w:r w:rsidRPr="005C175F">
        <w:rPr>
          <w:rStyle w:val="Hyperlink"/>
          <w:szCs w:val="18"/>
          <w:lang w:val="cs-CZ"/>
        </w:rPr>
        <w:t>https://www.zakonyprolidi.cz/cs/2000-258#cast1</w:t>
      </w:r>
      <w:r w:rsidRPr="005C175F">
        <w:rPr>
          <w:rStyle w:val="Hyperlink"/>
          <w:szCs w:val="18"/>
          <w:lang w:val="cs-CZ"/>
        </w:rPr>
        <w:fldChar w:fldCharType="end"/>
      </w:r>
      <w:r w:rsidRPr="005C175F">
        <w:rPr>
          <w:szCs w:val="18"/>
          <w:lang w:val="cs-CZ"/>
        </w:rPr>
        <w:t>.</w:t>
      </w:r>
    </w:p>
  </w:footnote>
  <w:footnote w:id="21">
    <w:p w14:paraId="7EE7C260" w14:textId="53683523"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170b of Act No 326/1999.</w:t>
      </w:r>
    </w:p>
  </w:footnote>
  <w:footnote w:id="22">
    <w:p w14:paraId="272F7CF9" w14:textId="24791BD1"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w:t>
      </w:r>
      <w:r w:rsidRPr="005C175F">
        <w:rPr>
          <w:szCs w:val="18"/>
          <w:lang w:val="cs-CZ"/>
        </w:rPr>
        <w:t xml:space="preserve">81 of Act No 500/2004 of 24 September 2004, the Administrative Code (Zákon č. 500/2004 Sb., ze dne 24. září 2004, správní řád), Chapter 174/2004, available at </w:t>
      </w:r>
      <w:r w:rsidRPr="005C175F">
        <w:rPr>
          <w:szCs w:val="18"/>
        </w:rPr>
        <w:fldChar w:fldCharType="begin"/>
      </w:r>
      <w:r w:rsidRPr="005C175F">
        <w:rPr>
          <w:szCs w:val="18"/>
        </w:rPr>
        <w:instrText xml:space="preserve"> HYPERLINK "http://aplikace.mvcr.cz/sbirka-zakonu/SearchResult.aspx?q=500/2004&amp;typeLaw=zakon&amp;what=Cislo_zakona_smlouvy" </w:instrText>
      </w:r>
      <w:r w:rsidRPr="005C175F">
        <w:rPr>
          <w:szCs w:val="18"/>
        </w:rPr>
        <w:fldChar w:fldCharType="separate"/>
      </w:r>
      <w:r w:rsidRPr="005C175F">
        <w:rPr>
          <w:rStyle w:val="Hyperlink"/>
          <w:szCs w:val="18"/>
          <w:lang w:val="cs-CZ"/>
        </w:rPr>
        <w:t>http://aplikace.mvcr.cz/sbirka-zakonu/SearchResult.aspx?q=500/2004&amp;typeLaw=zakon&amp;what=Cislo_zakona_smlouvy</w:t>
      </w:r>
      <w:r w:rsidRPr="005C175F">
        <w:rPr>
          <w:rStyle w:val="Hyperlink"/>
          <w:szCs w:val="18"/>
          <w:lang w:val="cs-CZ"/>
        </w:rPr>
        <w:fldChar w:fldCharType="end"/>
      </w:r>
      <w:r w:rsidRPr="005C175F">
        <w:rPr>
          <w:szCs w:val="18"/>
          <w:lang w:val="cs-CZ"/>
        </w:rPr>
        <w:t>.</w:t>
      </w:r>
    </w:p>
  </w:footnote>
  <w:footnote w:id="23">
    <w:p w14:paraId="729E9A3C" w14:textId="2984A9B6"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46(8) and Section 37 of Act No 326/1999.</w:t>
      </w:r>
    </w:p>
  </w:footnote>
  <w:footnote w:id="24">
    <w:p w14:paraId="4ADEC0E1" w14:textId="491F764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w:t>
      </w:r>
      <w:r w:rsidRPr="005C175F">
        <w:rPr>
          <w:szCs w:val="18"/>
          <w:lang w:val="cs-CZ"/>
        </w:rPr>
        <w:t>68 of Act No 258/2000 of 14 July 2000 on the Protection of Public Health.</w:t>
      </w:r>
    </w:p>
  </w:footnote>
  <w:footnote w:id="25">
    <w:p w14:paraId="1029F50D" w14:textId="72AA3179" w:rsidR="005C175F" w:rsidRPr="005C175F" w:rsidRDefault="005C175F" w:rsidP="005C175F">
      <w:pPr>
        <w:pStyle w:val="FootnoteText"/>
        <w:rPr>
          <w:szCs w:val="18"/>
        </w:rPr>
      </w:pPr>
      <w:r w:rsidRPr="005C175F">
        <w:rPr>
          <w:rStyle w:val="FootnoteReference"/>
          <w:szCs w:val="18"/>
        </w:rPr>
        <w:footnoteRef/>
      </w:r>
      <w:r w:rsidRPr="005C175F">
        <w:rPr>
          <w:szCs w:val="18"/>
          <w:lang w:val="cs-CZ"/>
        </w:rPr>
        <w:t xml:space="preserve"> </w:t>
      </w:r>
      <w:r w:rsidRPr="005C175F">
        <w:rPr>
          <w:szCs w:val="18"/>
          <w:lang w:val="cs-CZ"/>
        </w:rPr>
        <w:t xml:space="preserve">ChezInvest </w:t>
      </w:r>
      <w:r w:rsidRPr="005C175F">
        <w:rPr>
          <w:szCs w:val="18"/>
          <w:lang w:val="cs-CZ"/>
        </w:rPr>
        <w:t xml:space="preserve">website, available at </w:t>
      </w:r>
      <w:r>
        <w:rPr>
          <w:szCs w:val="18"/>
          <w:lang w:val="cs-CZ"/>
        </w:rPr>
        <w:fldChar w:fldCharType="begin"/>
      </w:r>
      <w:r>
        <w:rPr>
          <w:szCs w:val="18"/>
          <w:lang w:val="cs-CZ"/>
        </w:rPr>
        <w:instrText xml:space="preserve"> HYPERLINK "</w:instrText>
      </w:r>
      <w:r w:rsidRPr="005C175F">
        <w:rPr>
          <w:szCs w:val="18"/>
          <w:lang w:val="cs-CZ"/>
        </w:rPr>
        <w:instrText>https://www.czechinvest.org/en/About-CzechInvest/About-Us</w:instrText>
      </w:r>
      <w:r>
        <w:rPr>
          <w:szCs w:val="18"/>
          <w:lang w:val="cs-CZ"/>
        </w:rPr>
        <w:instrText xml:space="preserve">" </w:instrText>
      </w:r>
      <w:r>
        <w:rPr>
          <w:szCs w:val="18"/>
          <w:lang w:val="cs-CZ"/>
        </w:rPr>
        <w:fldChar w:fldCharType="separate"/>
      </w:r>
      <w:r w:rsidRPr="00CB10EE">
        <w:rPr>
          <w:rStyle w:val="Hyperlink"/>
          <w:szCs w:val="18"/>
          <w:lang w:val="cs-CZ"/>
        </w:rPr>
        <w:t>https://www.czechinvest.org/en/About-CzechInvest/About-Us</w:t>
      </w:r>
      <w:r>
        <w:rPr>
          <w:szCs w:val="18"/>
          <w:lang w:val="cs-CZ"/>
        </w:rPr>
        <w:fldChar w:fldCharType="end"/>
      </w:r>
      <w:r w:rsidRPr="005C175F">
        <w:rPr>
          <w:szCs w:val="18"/>
          <w:lang w:val="cs-CZ"/>
        </w:rPr>
        <w:t>.</w:t>
      </w:r>
    </w:p>
  </w:footnote>
  <w:footnote w:id="26">
    <w:p w14:paraId="2ACCC9C1" w14:textId="0A5A518C"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169d of Act No 326/1999.</w:t>
      </w:r>
    </w:p>
  </w:footnote>
  <w:footnote w:id="27">
    <w:p w14:paraId="5DA2E439" w14:textId="766DDA02" w:rsidR="005C175F" w:rsidRPr="005C175F" w:rsidRDefault="005C175F" w:rsidP="005C175F">
      <w:pPr>
        <w:pStyle w:val="FootnoteText"/>
        <w:rPr>
          <w:szCs w:val="18"/>
          <w:lang w:val="cs-CZ"/>
        </w:rPr>
      </w:pPr>
      <w:r w:rsidRPr="005C175F">
        <w:rPr>
          <w:rStyle w:val="FootnoteReference"/>
          <w:szCs w:val="18"/>
        </w:rPr>
        <w:footnoteRef/>
      </w:r>
      <w:r>
        <w:rPr>
          <w:szCs w:val="18"/>
        </w:rPr>
        <w:t xml:space="preserve"> VFS Global website, available at</w:t>
      </w:r>
      <w:r w:rsidRPr="005C175F">
        <w:rPr>
          <w:szCs w:val="18"/>
        </w:rPr>
        <w:t xml:space="preserve"> </w:t>
      </w:r>
      <w:hyperlink r:id="rId1" w:history="1">
        <w:r w:rsidRPr="00CB10EE">
          <w:rPr>
            <w:rStyle w:val="Hyperlink"/>
            <w:szCs w:val="18"/>
          </w:rPr>
          <w:t>www.vfsg</w:t>
        </w:r>
        <w:r w:rsidRPr="00CB10EE">
          <w:rPr>
            <w:rStyle w:val="Hyperlink"/>
            <w:szCs w:val="18"/>
          </w:rPr>
          <w:t>l</w:t>
        </w:r>
        <w:r w:rsidRPr="00CB10EE">
          <w:rPr>
            <w:rStyle w:val="Hyperlink"/>
            <w:szCs w:val="18"/>
          </w:rPr>
          <w:t>obal.com</w:t>
        </w:r>
      </w:hyperlink>
      <w:r w:rsidRPr="005C175F">
        <w:rPr>
          <w:szCs w:val="18"/>
        </w:rPr>
        <w:t>.</w:t>
      </w:r>
      <w:r>
        <w:rPr>
          <w:szCs w:val="18"/>
        </w:rPr>
        <w:t xml:space="preserve"> VFS Global is an outsourcing and technology services specialist for governments and diplomatic missions worldwide.</w:t>
      </w:r>
    </w:p>
  </w:footnote>
  <w:footnote w:id="28">
    <w:p w14:paraId="4421B832" w14:textId="18CE31D8"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Pr>
          <w:szCs w:val="18"/>
          <w:lang w:val="cs-CZ"/>
        </w:rPr>
        <w:t>Information gathered through consultation with national stakeholder</w:t>
      </w:r>
      <w:r w:rsidRPr="005C175F">
        <w:rPr>
          <w:szCs w:val="18"/>
          <w:lang w:val="cs-CZ"/>
        </w:rPr>
        <w:t xml:space="preserve"> </w:t>
      </w:r>
      <w:r>
        <w:rPr>
          <w:szCs w:val="18"/>
          <w:lang w:val="cs-CZ"/>
        </w:rPr>
        <w:t>(</w:t>
      </w:r>
      <w:r w:rsidRPr="005C175F">
        <w:rPr>
          <w:szCs w:val="18"/>
          <w:lang w:val="cs-CZ"/>
        </w:rPr>
        <w:t>Ministry of the Interior, Department for Asylum and Migration Policy, competent authority, 12 March 2018</w:t>
      </w:r>
      <w:r>
        <w:rPr>
          <w:szCs w:val="18"/>
          <w:lang w:val="cs-CZ"/>
        </w:rPr>
        <w:t>)</w:t>
      </w:r>
      <w:r w:rsidRPr="005C175F">
        <w:rPr>
          <w:szCs w:val="18"/>
          <w:lang w:val="cs-CZ"/>
        </w:rPr>
        <w:t>.</w:t>
      </w:r>
    </w:p>
  </w:footnote>
  <w:footnote w:id="29">
    <w:p w14:paraId="5FA2BE6E" w14:textId="24B45A14"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Pr>
          <w:szCs w:val="18"/>
          <w:lang w:val="cs-CZ"/>
        </w:rPr>
        <w:t>Information gathered through consultation with national stakeholder</w:t>
      </w:r>
      <w:r w:rsidRPr="005C175F">
        <w:rPr>
          <w:szCs w:val="18"/>
          <w:lang w:val="cs-CZ"/>
        </w:rPr>
        <w:t xml:space="preserve"> </w:t>
      </w:r>
      <w:r>
        <w:rPr>
          <w:szCs w:val="18"/>
          <w:lang w:val="cs-CZ"/>
        </w:rPr>
        <w:t>(</w:t>
      </w:r>
      <w:r w:rsidRPr="005C175F">
        <w:rPr>
          <w:szCs w:val="18"/>
          <w:lang w:val="cs-CZ"/>
        </w:rPr>
        <w:t>Ministry of the Interior, Department for Asylum and Migration Policy, competent authority, 12 March 2018</w:t>
      </w:r>
      <w:r>
        <w:rPr>
          <w:szCs w:val="18"/>
          <w:lang w:val="cs-CZ"/>
        </w:rPr>
        <w:t>)</w:t>
      </w:r>
      <w:r w:rsidRPr="005C175F">
        <w:rPr>
          <w:szCs w:val="18"/>
          <w:lang w:val="cs-CZ"/>
        </w:rPr>
        <w:t>.</w:t>
      </w:r>
    </w:p>
  </w:footnote>
  <w:footnote w:id="30">
    <w:p w14:paraId="51B59AF3"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42a of Act No 326/1999.</w:t>
      </w:r>
    </w:p>
  </w:footnote>
  <w:footnote w:id="31">
    <w:p w14:paraId="19D3BE01" w14:textId="0465546B"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42a(6)(d) of Act No 326/1999.</w:t>
      </w:r>
    </w:p>
  </w:footnote>
  <w:footnote w:id="32">
    <w:p w14:paraId="27A9D24B" w14:textId="15FAB8A0"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w:t>
      </w:r>
      <w:r w:rsidRPr="005C175F">
        <w:rPr>
          <w:szCs w:val="18"/>
          <w:lang w:val="cs-CZ"/>
        </w:rPr>
        <w:t>42b of Act No 326/1999.</w:t>
      </w:r>
    </w:p>
  </w:footnote>
  <w:footnote w:id="33">
    <w:p w14:paraId="3F064999"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42b of Act No 326/1999.</w:t>
      </w:r>
    </w:p>
  </w:footnote>
  <w:footnote w:id="34">
    <w:p w14:paraId="6F424CF1"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44(4)(c) of Act No 326/1999.</w:t>
      </w:r>
    </w:p>
  </w:footnote>
  <w:footnote w:id="35">
    <w:p w14:paraId="5E7FF666" w14:textId="7460C434"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For the purposes of this Table, the term ‘investment’ covers any pecuniary disbursement required as part of the process for obtaining residence under the investors’ residence scheme.</w:t>
      </w:r>
    </w:p>
  </w:footnote>
  <w:footnote w:id="36">
    <w:p w14:paraId="28C460B8" w14:textId="7777777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1(a) of Government Regulation No 223/2017.</w:t>
      </w:r>
    </w:p>
  </w:footnote>
  <w:footnote w:id="37">
    <w:p w14:paraId="152562A4" w14:textId="68A15359"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w:t>
      </w:r>
      <w:proofErr w:type="gramStart"/>
      <w:r w:rsidRPr="005C175F">
        <w:rPr>
          <w:szCs w:val="18"/>
          <w:lang w:val="en-US"/>
        </w:rPr>
        <w:t>n(</w:t>
      </w:r>
      <w:proofErr w:type="gramEnd"/>
      <w:r w:rsidRPr="005C175F">
        <w:rPr>
          <w:szCs w:val="18"/>
          <w:lang w:val="en-US"/>
        </w:rPr>
        <w:t>2) of Act No 326/1999.</w:t>
      </w:r>
    </w:p>
  </w:footnote>
  <w:footnote w:id="38">
    <w:p w14:paraId="46767133" w14:textId="2E563446"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1(b) of Government Regulation No 223/2017</w:t>
      </w:r>
    </w:p>
  </w:footnote>
  <w:footnote w:id="39">
    <w:p w14:paraId="26EB31A2" w14:textId="399C420D"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w:t>
      </w:r>
      <w:r w:rsidRPr="005C175F">
        <w:rPr>
          <w:szCs w:val="18"/>
          <w:lang w:val="cs-CZ"/>
        </w:rPr>
        <w:t>42p(1) of Act No 326/1999.</w:t>
      </w:r>
    </w:p>
  </w:footnote>
  <w:footnote w:id="40">
    <w:p w14:paraId="6F1BF02B" w14:textId="78422DA2"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Section </w:t>
      </w:r>
      <w:r w:rsidRPr="005C175F">
        <w:rPr>
          <w:szCs w:val="18"/>
          <w:lang w:val="cs-CZ"/>
        </w:rPr>
        <w:t>42p(2) of Act No 326/1999.</w:t>
      </w:r>
    </w:p>
  </w:footnote>
  <w:footnote w:id="41">
    <w:p w14:paraId="0C3917F8" w14:textId="77777777"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 xml:space="preserve">Section </w:t>
      </w:r>
      <w:r w:rsidRPr="005C175F">
        <w:rPr>
          <w:szCs w:val="18"/>
          <w:lang w:val="cs-CZ"/>
        </w:rPr>
        <w:t>4 of Act No 254/2004 of 30 April 2004 on the Limitation of Cash Payments and Amending Act No 337/1992, the Tax Administration Act, as amended (</w:t>
      </w:r>
      <w:r w:rsidRPr="005C175F">
        <w:rPr>
          <w:i/>
          <w:szCs w:val="18"/>
          <w:lang w:val="cs-CZ"/>
        </w:rPr>
        <w:t>Zákon č. 254/2004 Sb., ze dne 30. dubna 2004 o omezení plateb v hotovosti a o změně zákona č. 337/1992 Sb., o správě daní a poplatků, ve znění pozdějších předpisů</w:t>
      </w:r>
      <w:r w:rsidRPr="005C175F">
        <w:rPr>
          <w:szCs w:val="18"/>
          <w:lang w:val="cs-CZ"/>
        </w:rPr>
        <w:t xml:space="preserve">), Chapter 83/2004, available at </w:t>
      </w:r>
      <w:r w:rsidRPr="005C175F">
        <w:rPr>
          <w:szCs w:val="18"/>
        </w:rPr>
        <w:fldChar w:fldCharType="begin"/>
      </w:r>
      <w:r w:rsidRPr="005C175F">
        <w:rPr>
          <w:szCs w:val="18"/>
        </w:rPr>
        <w:instrText xml:space="preserve"> HYPERLINK "https://zakonyprolidi.cz/cs/2004-254" </w:instrText>
      </w:r>
      <w:r w:rsidRPr="005C175F">
        <w:rPr>
          <w:szCs w:val="18"/>
        </w:rPr>
        <w:fldChar w:fldCharType="separate"/>
      </w:r>
      <w:r w:rsidRPr="005C175F">
        <w:rPr>
          <w:rStyle w:val="Hyperlink"/>
          <w:szCs w:val="18"/>
          <w:lang w:val="cs-CZ"/>
        </w:rPr>
        <w:t>https://zakonyprolidi.cz/cs/2004-254</w:t>
      </w:r>
      <w:r w:rsidRPr="005C175F">
        <w:rPr>
          <w:rStyle w:val="Hyperlink"/>
          <w:szCs w:val="18"/>
          <w:lang w:val="cs-CZ"/>
        </w:rPr>
        <w:fldChar w:fldCharType="end"/>
      </w:r>
      <w:r w:rsidRPr="005C175F">
        <w:rPr>
          <w:szCs w:val="18"/>
          <w:lang w:val="cs-CZ"/>
        </w:rPr>
        <w:t>.</w:t>
      </w:r>
    </w:p>
  </w:footnote>
  <w:footnote w:id="42">
    <w:p w14:paraId="18BFFD89"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42</w:t>
      </w:r>
      <w:proofErr w:type="gramStart"/>
      <w:r w:rsidRPr="005C175F">
        <w:rPr>
          <w:szCs w:val="18"/>
          <w:lang w:val="en-US"/>
        </w:rPr>
        <w:t>o(</w:t>
      </w:r>
      <w:proofErr w:type="gramEnd"/>
      <w:r w:rsidRPr="005C175F">
        <w:rPr>
          <w:szCs w:val="18"/>
          <w:lang w:val="en-US"/>
        </w:rPr>
        <w:t>2) of Act No 326/1999.</w:t>
      </w:r>
    </w:p>
  </w:footnote>
  <w:footnote w:id="43">
    <w:p w14:paraId="7B7D4F90"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44c(1)(a) of Act No 326/1999.</w:t>
      </w:r>
    </w:p>
  </w:footnote>
  <w:footnote w:id="44">
    <w:p w14:paraId="782194C8" w14:textId="7777777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According to Section 154 of Act No 326/1999 an undesirable person is a person who cannot </w:t>
      </w:r>
      <w:r w:rsidRPr="005C175F">
        <w:rPr>
          <w:szCs w:val="18"/>
          <w:lang w:val="en"/>
        </w:rPr>
        <w:t xml:space="preserve">enter the territory of the Czech </w:t>
      </w:r>
      <w:r w:rsidRPr="005C175F">
        <w:rPr>
          <w:szCs w:val="18"/>
          <w:lang w:val="en-US"/>
        </w:rPr>
        <w:t>Republic</w:t>
      </w:r>
      <w:r w:rsidRPr="005C175F">
        <w:rPr>
          <w:szCs w:val="18"/>
          <w:lang w:val="en"/>
        </w:rPr>
        <w:t xml:space="preserve"> on the ground that the foreigner may, during his stay in the Czech Republic, endanger the security of the State, seriously undermine public order, endanger public health or protection of the rights and freedoms of others or endanger similar interests protected on the basis of an obligation arising from an international treaty. </w:t>
      </w:r>
    </w:p>
  </w:footnote>
  <w:footnote w:id="45">
    <w:p w14:paraId="3B31DB63" w14:textId="366B1863"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42n and Section 44c of Act No 326/1999.</w:t>
      </w:r>
    </w:p>
  </w:footnote>
  <w:footnote w:id="46">
    <w:p w14:paraId="54FFE57C" w14:textId="77777777"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 35(3), S. 37 and S. 46(8) of Act No 326/1999.</w:t>
      </w:r>
    </w:p>
  </w:footnote>
  <w:footnote w:id="47">
    <w:p w14:paraId="3C6BBD7B" w14:textId="69A10FCA"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Pr>
          <w:szCs w:val="18"/>
          <w:lang w:val="cs-CZ"/>
        </w:rPr>
        <w:t>Information gathered through consultation with national stakeholder</w:t>
      </w:r>
      <w:r w:rsidRPr="005C175F">
        <w:rPr>
          <w:szCs w:val="18"/>
          <w:lang w:val="cs-CZ"/>
        </w:rPr>
        <w:t xml:space="preserve"> </w:t>
      </w:r>
      <w:r>
        <w:rPr>
          <w:szCs w:val="18"/>
          <w:lang w:val="cs-CZ"/>
        </w:rPr>
        <w:t>(</w:t>
      </w:r>
      <w:proofErr w:type="spellStart"/>
      <w:r w:rsidRPr="005C175F">
        <w:rPr>
          <w:szCs w:val="18"/>
        </w:rPr>
        <w:t>CzechInvest</w:t>
      </w:r>
      <w:proofErr w:type="spellEnd"/>
      <w:r w:rsidRPr="005C175F">
        <w:rPr>
          <w:szCs w:val="18"/>
        </w:rPr>
        <w:t xml:space="preserve"> – Investment and Business Development Agency, a contributory organisation of the MIT, competent authority on investment issues, 15 March 2018</w:t>
      </w:r>
      <w:r>
        <w:rPr>
          <w:szCs w:val="18"/>
        </w:rPr>
        <w:t>)</w:t>
      </w:r>
      <w:r w:rsidRPr="005C175F">
        <w:rPr>
          <w:szCs w:val="18"/>
        </w:rPr>
        <w:t>.</w:t>
      </w:r>
    </w:p>
  </w:footnote>
  <w:footnote w:id="48">
    <w:p w14:paraId="64618861" w14:textId="04BF2DF5"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Act No 435/2004, of 13 May 2004, the Employment Act (</w:t>
      </w:r>
      <w:r w:rsidRPr="005C175F">
        <w:rPr>
          <w:i/>
          <w:szCs w:val="18"/>
        </w:rPr>
        <w:t>Z</w:t>
      </w:r>
      <w:r w:rsidRPr="005C175F">
        <w:rPr>
          <w:i/>
          <w:szCs w:val="18"/>
          <w:lang w:val="cs-CZ"/>
        </w:rPr>
        <w:t xml:space="preserve">ákon č. 435/2004 Sb., ze dne 13. </w:t>
      </w:r>
      <w:r w:rsidRPr="005C175F">
        <w:rPr>
          <w:i/>
          <w:szCs w:val="18"/>
          <w:lang w:val="cs-CZ"/>
        </w:rPr>
        <w:t>května 2004, o zaměstnanosti</w:t>
      </w:r>
      <w:r w:rsidRPr="005C175F">
        <w:rPr>
          <w:szCs w:val="18"/>
          <w:lang w:val="cs-CZ"/>
        </w:rPr>
        <w:t xml:space="preserve">), Chapter 143/2004, available at </w:t>
      </w:r>
      <w:r w:rsidRPr="005C175F">
        <w:rPr>
          <w:szCs w:val="18"/>
        </w:rPr>
        <w:fldChar w:fldCharType="begin"/>
      </w:r>
      <w:r w:rsidRPr="005C175F">
        <w:rPr>
          <w:szCs w:val="18"/>
        </w:rPr>
        <w:instrText xml:space="preserve"> HYPERLINK "https://zakonyprolidi.cz/cs/2004-435" \l "cast4" </w:instrText>
      </w:r>
      <w:r w:rsidRPr="005C175F">
        <w:rPr>
          <w:szCs w:val="18"/>
        </w:rPr>
        <w:fldChar w:fldCharType="separate"/>
      </w:r>
      <w:r w:rsidRPr="005C175F">
        <w:rPr>
          <w:rStyle w:val="Hyperlink"/>
          <w:szCs w:val="18"/>
          <w:lang w:val="cs-CZ"/>
        </w:rPr>
        <w:t>https://zakonyprolidi.cz/cs/2004-435#cast4</w:t>
      </w:r>
      <w:r w:rsidRPr="005C175F">
        <w:rPr>
          <w:rStyle w:val="Hyperlink"/>
          <w:szCs w:val="18"/>
          <w:lang w:val="cs-CZ"/>
        </w:rPr>
        <w:fldChar w:fldCharType="end"/>
      </w:r>
      <w:r w:rsidRPr="005C175F">
        <w:rPr>
          <w:szCs w:val="18"/>
          <w:lang w:val="cs-CZ"/>
        </w:rPr>
        <w:t>.</w:t>
      </w:r>
    </w:p>
  </w:footnote>
  <w:footnote w:id="49">
    <w:p w14:paraId="5E68E84A" w14:textId="5E6AB1E0"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1(1) of Act No 155/1995, of 30 June 1995, on the Pension Insurance (</w:t>
      </w:r>
      <w:proofErr w:type="spellStart"/>
      <w:r w:rsidRPr="005C175F">
        <w:rPr>
          <w:i/>
          <w:szCs w:val="18"/>
        </w:rPr>
        <w:t>Zákon</w:t>
      </w:r>
      <w:proofErr w:type="spellEnd"/>
      <w:r w:rsidRPr="005C175F">
        <w:rPr>
          <w:i/>
          <w:szCs w:val="18"/>
        </w:rPr>
        <w:t xml:space="preserve"> č. 155/1995 Sb., </w:t>
      </w:r>
      <w:proofErr w:type="spellStart"/>
      <w:r w:rsidRPr="005C175F">
        <w:rPr>
          <w:i/>
          <w:szCs w:val="18"/>
        </w:rPr>
        <w:t>ze</w:t>
      </w:r>
      <w:proofErr w:type="spellEnd"/>
      <w:r w:rsidRPr="005C175F">
        <w:rPr>
          <w:i/>
          <w:szCs w:val="18"/>
        </w:rPr>
        <w:t xml:space="preserve"> </w:t>
      </w:r>
      <w:proofErr w:type="spellStart"/>
      <w:r w:rsidRPr="005C175F">
        <w:rPr>
          <w:i/>
          <w:szCs w:val="18"/>
        </w:rPr>
        <w:t>dne</w:t>
      </w:r>
      <w:proofErr w:type="spellEnd"/>
      <w:r w:rsidRPr="005C175F">
        <w:rPr>
          <w:i/>
          <w:szCs w:val="18"/>
        </w:rPr>
        <w:t xml:space="preserve"> 30. </w:t>
      </w:r>
      <w:proofErr w:type="spellStart"/>
      <w:r w:rsidRPr="005C175F">
        <w:rPr>
          <w:i/>
          <w:szCs w:val="18"/>
        </w:rPr>
        <w:t>června</w:t>
      </w:r>
      <w:proofErr w:type="spellEnd"/>
      <w:r w:rsidRPr="005C175F">
        <w:rPr>
          <w:i/>
          <w:szCs w:val="18"/>
        </w:rPr>
        <w:t xml:space="preserve"> 1995, o </w:t>
      </w:r>
      <w:proofErr w:type="spellStart"/>
      <w:r w:rsidRPr="005C175F">
        <w:rPr>
          <w:i/>
          <w:szCs w:val="18"/>
        </w:rPr>
        <w:t>důchodovém</w:t>
      </w:r>
      <w:proofErr w:type="spellEnd"/>
      <w:r w:rsidRPr="005C175F">
        <w:rPr>
          <w:i/>
          <w:szCs w:val="18"/>
        </w:rPr>
        <w:t xml:space="preserve"> </w:t>
      </w:r>
      <w:proofErr w:type="spellStart"/>
      <w:r w:rsidRPr="005C175F">
        <w:rPr>
          <w:i/>
          <w:szCs w:val="18"/>
        </w:rPr>
        <w:t>pojištění</w:t>
      </w:r>
      <w:proofErr w:type="spellEnd"/>
      <w:r w:rsidRPr="005C175F">
        <w:rPr>
          <w:szCs w:val="18"/>
        </w:rPr>
        <w:t xml:space="preserve">), Chapter 41/1995, available at </w:t>
      </w:r>
      <w:hyperlink r:id="rId2" w:anchor="cast1" w:history="1">
        <w:r w:rsidRPr="005C175F">
          <w:rPr>
            <w:rStyle w:val="Hyperlink"/>
            <w:szCs w:val="18"/>
          </w:rPr>
          <w:t>https://zakonyprolidi.cz/cs/1995-155#cast1</w:t>
        </w:r>
      </w:hyperlink>
      <w:r w:rsidRPr="005C175F">
        <w:rPr>
          <w:szCs w:val="18"/>
        </w:rPr>
        <w:t>.</w:t>
      </w:r>
    </w:p>
  </w:footnote>
  <w:footnote w:id="50">
    <w:p w14:paraId="7D2A7FD0" w14:textId="3CEDB469"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5 of Act No 187/2006, of 14 March 2006, on the Sickness Insurance (</w:t>
      </w:r>
      <w:proofErr w:type="spellStart"/>
      <w:r w:rsidRPr="005C175F">
        <w:rPr>
          <w:i/>
          <w:szCs w:val="18"/>
        </w:rPr>
        <w:t>Zákon</w:t>
      </w:r>
      <w:proofErr w:type="spellEnd"/>
      <w:r w:rsidRPr="005C175F">
        <w:rPr>
          <w:i/>
          <w:szCs w:val="18"/>
        </w:rPr>
        <w:t xml:space="preserve"> č. 187/2006 Sb., </w:t>
      </w:r>
      <w:proofErr w:type="spellStart"/>
      <w:r w:rsidRPr="005C175F">
        <w:rPr>
          <w:i/>
          <w:szCs w:val="18"/>
        </w:rPr>
        <w:t>ze</w:t>
      </w:r>
      <w:proofErr w:type="spellEnd"/>
      <w:r w:rsidRPr="005C175F">
        <w:rPr>
          <w:i/>
          <w:szCs w:val="18"/>
        </w:rPr>
        <w:t xml:space="preserve"> </w:t>
      </w:r>
      <w:proofErr w:type="spellStart"/>
      <w:r w:rsidRPr="005C175F">
        <w:rPr>
          <w:i/>
          <w:szCs w:val="18"/>
        </w:rPr>
        <w:t>dne</w:t>
      </w:r>
      <w:proofErr w:type="spellEnd"/>
      <w:r w:rsidRPr="005C175F">
        <w:rPr>
          <w:i/>
          <w:szCs w:val="18"/>
        </w:rPr>
        <w:t xml:space="preserve"> 14. </w:t>
      </w:r>
      <w:proofErr w:type="spellStart"/>
      <w:r w:rsidRPr="005C175F">
        <w:rPr>
          <w:i/>
          <w:szCs w:val="18"/>
        </w:rPr>
        <w:t>března</w:t>
      </w:r>
      <w:proofErr w:type="spellEnd"/>
      <w:r w:rsidRPr="005C175F">
        <w:rPr>
          <w:i/>
          <w:szCs w:val="18"/>
        </w:rPr>
        <w:t xml:space="preserve"> 2006</w:t>
      </w:r>
      <w:r w:rsidRPr="005C175F">
        <w:rPr>
          <w:szCs w:val="18"/>
        </w:rPr>
        <w:t xml:space="preserve">), Chapter 64/2006, available at </w:t>
      </w:r>
      <w:hyperlink r:id="rId3" w:history="1">
        <w:r w:rsidRPr="005C175F">
          <w:rPr>
            <w:rStyle w:val="Hyperlink"/>
            <w:szCs w:val="18"/>
          </w:rPr>
          <w:t>https://zakonyprolidi.cz/cs/2006-187</w:t>
        </w:r>
      </w:hyperlink>
      <w:r w:rsidRPr="005C175F">
        <w:rPr>
          <w:szCs w:val="18"/>
        </w:rPr>
        <w:t>.</w:t>
      </w:r>
    </w:p>
  </w:footnote>
  <w:footnote w:id="51">
    <w:p w14:paraId="703C6923" w14:textId="016D7E81"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Act No 455/1991, of 2 October 1991, on Trade Licensing (</w:t>
      </w:r>
      <w:r w:rsidRPr="005C175F">
        <w:rPr>
          <w:i/>
          <w:szCs w:val="18"/>
          <w:lang w:val="cs-CZ"/>
        </w:rPr>
        <w:t>Zákon č. 455/1991 Sb., ze dne 2. října 1991, o živnostenském podnikání</w:t>
      </w:r>
      <w:r w:rsidRPr="005C175F">
        <w:rPr>
          <w:szCs w:val="18"/>
          <w:lang w:val="cs-CZ"/>
        </w:rPr>
        <w:t xml:space="preserve">), Chapter 87/1991, available at </w:t>
      </w:r>
      <w:r w:rsidRPr="005C175F">
        <w:rPr>
          <w:szCs w:val="18"/>
        </w:rPr>
        <w:fldChar w:fldCharType="begin"/>
      </w:r>
      <w:r w:rsidRPr="005C175F">
        <w:rPr>
          <w:szCs w:val="18"/>
        </w:rPr>
        <w:instrText xml:space="preserve"> HYPERLINK "https://zakonyprolidi.cz/cs/1991-455" </w:instrText>
      </w:r>
      <w:r w:rsidRPr="005C175F">
        <w:rPr>
          <w:szCs w:val="18"/>
        </w:rPr>
        <w:fldChar w:fldCharType="separate"/>
      </w:r>
      <w:r w:rsidRPr="005C175F">
        <w:rPr>
          <w:rStyle w:val="Hyperlink"/>
          <w:szCs w:val="18"/>
          <w:lang w:val="cs-CZ"/>
        </w:rPr>
        <w:t>https://zakonyprolidi.cz/cs/1991-455</w:t>
      </w:r>
      <w:r w:rsidRPr="005C175F">
        <w:rPr>
          <w:rStyle w:val="Hyperlink"/>
          <w:szCs w:val="18"/>
          <w:lang w:val="cs-CZ"/>
        </w:rPr>
        <w:fldChar w:fldCharType="end"/>
      </w:r>
    </w:p>
  </w:footnote>
  <w:footnote w:id="52">
    <w:p w14:paraId="5313A534" w14:textId="76701AA0"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Section 98(l) of Act No 435/2004.</w:t>
      </w:r>
    </w:p>
  </w:footnote>
  <w:footnote w:id="53">
    <w:p w14:paraId="6A9EA857" w14:textId="0739F62E"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Act No 262/2006, of 21 April 2006, the Labour Code (</w:t>
      </w:r>
      <w:proofErr w:type="spellStart"/>
      <w:r w:rsidRPr="005C175F">
        <w:rPr>
          <w:i/>
          <w:szCs w:val="18"/>
        </w:rPr>
        <w:t>Zákon</w:t>
      </w:r>
      <w:proofErr w:type="spellEnd"/>
      <w:r w:rsidRPr="005C175F">
        <w:rPr>
          <w:i/>
          <w:szCs w:val="18"/>
        </w:rPr>
        <w:t xml:space="preserve"> č. 262/2006 Sb., </w:t>
      </w:r>
      <w:proofErr w:type="spellStart"/>
      <w:r w:rsidRPr="005C175F">
        <w:rPr>
          <w:i/>
          <w:szCs w:val="18"/>
        </w:rPr>
        <w:t>ze</w:t>
      </w:r>
      <w:proofErr w:type="spellEnd"/>
      <w:r w:rsidRPr="005C175F">
        <w:rPr>
          <w:i/>
          <w:szCs w:val="18"/>
        </w:rPr>
        <w:t xml:space="preserve"> </w:t>
      </w:r>
      <w:proofErr w:type="spellStart"/>
      <w:r w:rsidRPr="005C175F">
        <w:rPr>
          <w:i/>
          <w:szCs w:val="18"/>
        </w:rPr>
        <w:t>dne</w:t>
      </w:r>
      <w:proofErr w:type="spellEnd"/>
      <w:r w:rsidRPr="005C175F">
        <w:rPr>
          <w:i/>
          <w:szCs w:val="18"/>
        </w:rPr>
        <w:t xml:space="preserve"> 21. </w:t>
      </w:r>
      <w:proofErr w:type="spellStart"/>
      <w:r w:rsidRPr="005C175F">
        <w:rPr>
          <w:i/>
          <w:szCs w:val="18"/>
        </w:rPr>
        <w:t>dubna</w:t>
      </w:r>
      <w:proofErr w:type="spellEnd"/>
      <w:r w:rsidRPr="005C175F">
        <w:rPr>
          <w:i/>
          <w:szCs w:val="18"/>
        </w:rPr>
        <w:t xml:space="preserve"> 2006, </w:t>
      </w:r>
      <w:proofErr w:type="spellStart"/>
      <w:r w:rsidRPr="005C175F">
        <w:rPr>
          <w:i/>
          <w:szCs w:val="18"/>
        </w:rPr>
        <w:t>zákoník</w:t>
      </w:r>
      <w:proofErr w:type="spellEnd"/>
      <w:r w:rsidRPr="005C175F">
        <w:rPr>
          <w:i/>
          <w:szCs w:val="18"/>
        </w:rPr>
        <w:t xml:space="preserve"> </w:t>
      </w:r>
      <w:proofErr w:type="spellStart"/>
      <w:r w:rsidRPr="005C175F">
        <w:rPr>
          <w:i/>
          <w:szCs w:val="18"/>
        </w:rPr>
        <w:t>práce</w:t>
      </w:r>
      <w:proofErr w:type="spellEnd"/>
      <w:r w:rsidRPr="005C175F">
        <w:rPr>
          <w:szCs w:val="18"/>
        </w:rPr>
        <w:t xml:space="preserve">), Chapter 84/2006, available at </w:t>
      </w:r>
      <w:hyperlink r:id="rId4" w:history="1">
        <w:r w:rsidRPr="005C175F">
          <w:rPr>
            <w:rStyle w:val="Hyperlink"/>
            <w:szCs w:val="18"/>
          </w:rPr>
          <w:t>https://zakonyprolidi.cz/cs/2006-262</w:t>
        </w:r>
      </w:hyperlink>
      <w:r w:rsidRPr="005C175F">
        <w:rPr>
          <w:szCs w:val="18"/>
        </w:rPr>
        <w:t>.</w:t>
      </w:r>
    </w:p>
  </w:footnote>
  <w:footnote w:id="54">
    <w:p w14:paraId="50A3E7F7" w14:textId="04187738"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 xml:space="preserve">Resolution No 2/1993, of 16 December 1992, </w:t>
      </w:r>
      <w:r w:rsidRPr="005C175F">
        <w:rPr>
          <w:color w:val="000000"/>
          <w:szCs w:val="18"/>
        </w:rPr>
        <w:t>on the Declaration of the Charter of Fundamental Rights and Freedoms as a Part of the Constitutional Order of the Czech Republic (</w:t>
      </w:r>
      <w:proofErr w:type="spellStart"/>
      <w:r w:rsidRPr="005C175F">
        <w:rPr>
          <w:i/>
          <w:color w:val="000000"/>
          <w:szCs w:val="18"/>
        </w:rPr>
        <w:t>Usnesení</w:t>
      </w:r>
      <w:proofErr w:type="spellEnd"/>
      <w:r w:rsidRPr="005C175F">
        <w:rPr>
          <w:i/>
          <w:color w:val="000000"/>
          <w:szCs w:val="18"/>
        </w:rPr>
        <w:t xml:space="preserve"> č. 2/1993, </w:t>
      </w:r>
      <w:proofErr w:type="spellStart"/>
      <w:r w:rsidRPr="005C175F">
        <w:rPr>
          <w:i/>
          <w:color w:val="000000"/>
          <w:szCs w:val="18"/>
        </w:rPr>
        <w:t>ze</w:t>
      </w:r>
      <w:proofErr w:type="spellEnd"/>
      <w:r w:rsidRPr="005C175F">
        <w:rPr>
          <w:i/>
          <w:color w:val="000000"/>
          <w:szCs w:val="18"/>
        </w:rPr>
        <w:t xml:space="preserve"> </w:t>
      </w:r>
      <w:proofErr w:type="spellStart"/>
      <w:r w:rsidRPr="005C175F">
        <w:rPr>
          <w:i/>
          <w:color w:val="000000"/>
          <w:szCs w:val="18"/>
        </w:rPr>
        <w:t>dne</w:t>
      </w:r>
      <w:proofErr w:type="spellEnd"/>
      <w:r w:rsidRPr="005C175F">
        <w:rPr>
          <w:i/>
          <w:color w:val="000000"/>
          <w:szCs w:val="18"/>
        </w:rPr>
        <w:t xml:space="preserve"> 16. </w:t>
      </w:r>
      <w:proofErr w:type="spellStart"/>
      <w:r w:rsidRPr="005C175F">
        <w:rPr>
          <w:i/>
          <w:color w:val="000000"/>
          <w:szCs w:val="18"/>
        </w:rPr>
        <w:t>prosince</w:t>
      </w:r>
      <w:proofErr w:type="spellEnd"/>
      <w:r w:rsidRPr="005C175F">
        <w:rPr>
          <w:i/>
          <w:color w:val="000000"/>
          <w:szCs w:val="18"/>
        </w:rPr>
        <w:t xml:space="preserve"> 1992, o </w:t>
      </w:r>
      <w:proofErr w:type="spellStart"/>
      <w:r w:rsidRPr="005C175F">
        <w:rPr>
          <w:i/>
          <w:color w:val="000000"/>
          <w:szCs w:val="18"/>
        </w:rPr>
        <w:t>vyhlášení</w:t>
      </w:r>
      <w:proofErr w:type="spellEnd"/>
      <w:r w:rsidRPr="005C175F">
        <w:rPr>
          <w:i/>
          <w:color w:val="000000"/>
          <w:szCs w:val="18"/>
        </w:rPr>
        <w:t xml:space="preserve"> </w:t>
      </w:r>
      <w:proofErr w:type="spellStart"/>
      <w:r w:rsidRPr="005C175F">
        <w:rPr>
          <w:i/>
          <w:color w:val="000000"/>
          <w:szCs w:val="18"/>
        </w:rPr>
        <w:t>Listiny</w:t>
      </w:r>
      <w:proofErr w:type="spellEnd"/>
      <w:r w:rsidRPr="005C175F">
        <w:rPr>
          <w:i/>
          <w:color w:val="000000"/>
          <w:szCs w:val="18"/>
        </w:rPr>
        <w:t xml:space="preserve"> </w:t>
      </w:r>
      <w:proofErr w:type="spellStart"/>
      <w:r w:rsidRPr="005C175F">
        <w:rPr>
          <w:i/>
          <w:color w:val="000000"/>
          <w:szCs w:val="18"/>
        </w:rPr>
        <w:t>základních</w:t>
      </w:r>
      <w:proofErr w:type="spellEnd"/>
      <w:r w:rsidRPr="005C175F">
        <w:rPr>
          <w:i/>
          <w:color w:val="000000"/>
          <w:szCs w:val="18"/>
        </w:rPr>
        <w:t xml:space="preserve"> </w:t>
      </w:r>
      <w:proofErr w:type="spellStart"/>
      <w:r w:rsidRPr="005C175F">
        <w:rPr>
          <w:i/>
          <w:color w:val="000000"/>
          <w:szCs w:val="18"/>
        </w:rPr>
        <w:t>práv</w:t>
      </w:r>
      <w:proofErr w:type="spellEnd"/>
      <w:r w:rsidRPr="005C175F">
        <w:rPr>
          <w:i/>
          <w:color w:val="000000"/>
          <w:szCs w:val="18"/>
        </w:rPr>
        <w:t xml:space="preserve"> a </w:t>
      </w:r>
      <w:proofErr w:type="spellStart"/>
      <w:r w:rsidRPr="005C175F">
        <w:rPr>
          <w:i/>
          <w:color w:val="000000"/>
          <w:szCs w:val="18"/>
        </w:rPr>
        <w:t>svobod</w:t>
      </w:r>
      <w:proofErr w:type="spellEnd"/>
      <w:r w:rsidRPr="005C175F">
        <w:rPr>
          <w:i/>
          <w:color w:val="000000"/>
          <w:szCs w:val="18"/>
        </w:rPr>
        <w:t xml:space="preserve"> </w:t>
      </w:r>
      <w:proofErr w:type="spellStart"/>
      <w:r w:rsidRPr="005C175F">
        <w:rPr>
          <w:i/>
          <w:color w:val="000000"/>
          <w:szCs w:val="18"/>
        </w:rPr>
        <w:t>jako</w:t>
      </w:r>
      <w:proofErr w:type="spellEnd"/>
      <w:r w:rsidRPr="005C175F">
        <w:rPr>
          <w:i/>
          <w:color w:val="000000"/>
          <w:szCs w:val="18"/>
        </w:rPr>
        <w:t xml:space="preserve"> </w:t>
      </w:r>
      <w:proofErr w:type="spellStart"/>
      <w:r w:rsidRPr="005C175F">
        <w:rPr>
          <w:i/>
          <w:color w:val="000000"/>
          <w:szCs w:val="18"/>
        </w:rPr>
        <w:t>součásti</w:t>
      </w:r>
      <w:proofErr w:type="spellEnd"/>
      <w:r w:rsidRPr="005C175F">
        <w:rPr>
          <w:i/>
          <w:color w:val="000000"/>
          <w:szCs w:val="18"/>
        </w:rPr>
        <w:t xml:space="preserve"> </w:t>
      </w:r>
      <w:proofErr w:type="spellStart"/>
      <w:r w:rsidRPr="005C175F">
        <w:rPr>
          <w:i/>
          <w:color w:val="000000"/>
          <w:szCs w:val="18"/>
        </w:rPr>
        <w:t>ústavního</w:t>
      </w:r>
      <w:proofErr w:type="spellEnd"/>
      <w:r w:rsidRPr="005C175F">
        <w:rPr>
          <w:i/>
          <w:color w:val="000000"/>
          <w:szCs w:val="18"/>
        </w:rPr>
        <w:t xml:space="preserve"> </w:t>
      </w:r>
      <w:proofErr w:type="spellStart"/>
      <w:r w:rsidRPr="005C175F">
        <w:rPr>
          <w:i/>
          <w:color w:val="000000"/>
          <w:szCs w:val="18"/>
        </w:rPr>
        <w:t>pořádku</w:t>
      </w:r>
      <w:proofErr w:type="spellEnd"/>
      <w:r w:rsidRPr="005C175F">
        <w:rPr>
          <w:i/>
          <w:color w:val="000000"/>
          <w:szCs w:val="18"/>
        </w:rPr>
        <w:t xml:space="preserve"> </w:t>
      </w:r>
      <w:proofErr w:type="spellStart"/>
      <w:r w:rsidRPr="005C175F">
        <w:rPr>
          <w:i/>
          <w:color w:val="000000"/>
          <w:szCs w:val="18"/>
        </w:rPr>
        <w:t>České</w:t>
      </w:r>
      <w:proofErr w:type="spellEnd"/>
      <w:r w:rsidRPr="005C175F">
        <w:rPr>
          <w:i/>
          <w:color w:val="000000"/>
          <w:szCs w:val="18"/>
        </w:rPr>
        <w:t xml:space="preserve"> </w:t>
      </w:r>
      <w:proofErr w:type="spellStart"/>
      <w:r w:rsidRPr="005C175F">
        <w:rPr>
          <w:i/>
          <w:color w:val="000000"/>
          <w:szCs w:val="18"/>
        </w:rPr>
        <w:t>republiky</w:t>
      </w:r>
      <w:proofErr w:type="spellEnd"/>
      <w:r w:rsidRPr="005C175F">
        <w:rPr>
          <w:color w:val="000000"/>
          <w:szCs w:val="18"/>
        </w:rPr>
        <w:t xml:space="preserve">), Chapter 1/1993, available at </w:t>
      </w:r>
      <w:hyperlink r:id="rId5" w:history="1">
        <w:r w:rsidRPr="005C175F">
          <w:rPr>
            <w:rStyle w:val="Hyperlink"/>
            <w:szCs w:val="18"/>
          </w:rPr>
          <w:t>https://zakonyprolidi.cz/cs/1993-2</w:t>
        </w:r>
      </w:hyperlink>
      <w:r w:rsidRPr="005C175F">
        <w:rPr>
          <w:color w:val="000000"/>
          <w:szCs w:val="18"/>
        </w:rPr>
        <w:t>.</w:t>
      </w:r>
    </w:p>
  </w:footnote>
  <w:footnote w:id="55">
    <w:p w14:paraId="5B0A9F4C" w14:textId="1F8FC72D"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Act No 18/2004, of 10 December 2003, </w:t>
      </w:r>
      <w:r w:rsidRPr="005C175F">
        <w:rPr>
          <w:color w:val="000000"/>
          <w:szCs w:val="18"/>
        </w:rPr>
        <w:t>on the Recognition of Professional Qualification and Other Qualification of Nationals of Member States of the European Union and Some Nationals of other States and Amending Some Acts (Act on the Recognition of Professional Qualification) (</w:t>
      </w:r>
      <w:proofErr w:type="spellStart"/>
      <w:r w:rsidRPr="005C175F">
        <w:rPr>
          <w:i/>
          <w:color w:val="000000"/>
          <w:szCs w:val="18"/>
        </w:rPr>
        <w:t>Zákon</w:t>
      </w:r>
      <w:proofErr w:type="spellEnd"/>
      <w:r w:rsidRPr="005C175F">
        <w:rPr>
          <w:i/>
          <w:color w:val="000000"/>
          <w:szCs w:val="18"/>
        </w:rPr>
        <w:t xml:space="preserve"> č. 18/2004 </w:t>
      </w:r>
      <w:proofErr w:type="spellStart"/>
      <w:r w:rsidRPr="005C175F">
        <w:rPr>
          <w:i/>
          <w:color w:val="000000"/>
          <w:szCs w:val="18"/>
        </w:rPr>
        <w:t>ze</w:t>
      </w:r>
      <w:proofErr w:type="spellEnd"/>
      <w:r w:rsidRPr="005C175F">
        <w:rPr>
          <w:i/>
          <w:color w:val="000000"/>
          <w:szCs w:val="18"/>
        </w:rPr>
        <w:t xml:space="preserve"> </w:t>
      </w:r>
      <w:proofErr w:type="spellStart"/>
      <w:r w:rsidRPr="005C175F">
        <w:rPr>
          <w:i/>
          <w:color w:val="000000"/>
          <w:szCs w:val="18"/>
        </w:rPr>
        <w:t>dne</w:t>
      </w:r>
      <w:proofErr w:type="spellEnd"/>
      <w:r w:rsidRPr="005C175F">
        <w:rPr>
          <w:i/>
          <w:color w:val="000000"/>
          <w:szCs w:val="18"/>
        </w:rPr>
        <w:t xml:space="preserve"> 10. </w:t>
      </w:r>
      <w:proofErr w:type="spellStart"/>
      <w:r w:rsidRPr="005C175F">
        <w:rPr>
          <w:i/>
          <w:color w:val="000000"/>
          <w:szCs w:val="18"/>
        </w:rPr>
        <w:t>prosince</w:t>
      </w:r>
      <w:proofErr w:type="spellEnd"/>
      <w:r w:rsidRPr="005C175F">
        <w:rPr>
          <w:i/>
          <w:color w:val="000000"/>
          <w:szCs w:val="18"/>
        </w:rPr>
        <w:t xml:space="preserve"> 2003, o </w:t>
      </w:r>
      <w:proofErr w:type="spellStart"/>
      <w:r w:rsidRPr="005C175F">
        <w:rPr>
          <w:i/>
          <w:color w:val="000000"/>
          <w:szCs w:val="18"/>
        </w:rPr>
        <w:t>uznávání</w:t>
      </w:r>
      <w:proofErr w:type="spellEnd"/>
      <w:r w:rsidRPr="005C175F">
        <w:rPr>
          <w:i/>
          <w:color w:val="000000"/>
          <w:szCs w:val="18"/>
        </w:rPr>
        <w:t xml:space="preserve"> </w:t>
      </w:r>
      <w:proofErr w:type="spellStart"/>
      <w:r w:rsidRPr="005C175F">
        <w:rPr>
          <w:i/>
          <w:color w:val="000000"/>
          <w:szCs w:val="18"/>
        </w:rPr>
        <w:t>odborné</w:t>
      </w:r>
      <w:proofErr w:type="spellEnd"/>
      <w:r w:rsidRPr="005C175F">
        <w:rPr>
          <w:i/>
          <w:color w:val="000000"/>
          <w:szCs w:val="18"/>
        </w:rPr>
        <w:t xml:space="preserve"> </w:t>
      </w:r>
      <w:proofErr w:type="spellStart"/>
      <w:r w:rsidRPr="005C175F">
        <w:rPr>
          <w:i/>
          <w:color w:val="000000"/>
          <w:szCs w:val="18"/>
        </w:rPr>
        <w:t>kvalifikace</w:t>
      </w:r>
      <w:proofErr w:type="spellEnd"/>
      <w:r w:rsidRPr="005C175F">
        <w:rPr>
          <w:i/>
          <w:color w:val="000000"/>
          <w:szCs w:val="18"/>
        </w:rPr>
        <w:t xml:space="preserve"> a </w:t>
      </w:r>
      <w:proofErr w:type="spellStart"/>
      <w:r w:rsidRPr="005C175F">
        <w:rPr>
          <w:i/>
          <w:color w:val="000000"/>
          <w:szCs w:val="18"/>
        </w:rPr>
        <w:t>jiné</w:t>
      </w:r>
      <w:proofErr w:type="spellEnd"/>
      <w:r w:rsidRPr="005C175F">
        <w:rPr>
          <w:i/>
          <w:color w:val="000000"/>
          <w:szCs w:val="18"/>
        </w:rPr>
        <w:t xml:space="preserve"> </w:t>
      </w:r>
      <w:proofErr w:type="spellStart"/>
      <w:r w:rsidRPr="005C175F">
        <w:rPr>
          <w:i/>
          <w:color w:val="000000"/>
          <w:szCs w:val="18"/>
        </w:rPr>
        <w:t>způsobilosti</w:t>
      </w:r>
      <w:proofErr w:type="spellEnd"/>
      <w:r w:rsidRPr="005C175F">
        <w:rPr>
          <w:i/>
          <w:color w:val="000000"/>
          <w:szCs w:val="18"/>
        </w:rPr>
        <w:t xml:space="preserve"> </w:t>
      </w:r>
      <w:proofErr w:type="spellStart"/>
      <w:r w:rsidRPr="005C175F">
        <w:rPr>
          <w:i/>
          <w:color w:val="000000"/>
          <w:szCs w:val="18"/>
        </w:rPr>
        <w:t>státních</w:t>
      </w:r>
      <w:proofErr w:type="spellEnd"/>
      <w:r w:rsidRPr="005C175F">
        <w:rPr>
          <w:i/>
          <w:color w:val="000000"/>
          <w:szCs w:val="18"/>
        </w:rPr>
        <w:t xml:space="preserve"> </w:t>
      </w:r>
      <w:proofErr w:type="spellStart"/>
      <w:r w:rsidRPr="005C175F">
        <w:rPr>
          <w:i/>
          <w:color w:val="000000"/>
          <w:szCs w:val="18"/>
        </w:rPr>
        <w:t>příslušníků</w:t>
      </w:r>
      <w:proofErr w:type="spellEnd"/>
      <w:r w:rsidRPr="005C175F">
        <w:rPr>
          <w:i/>
          <w:color w:val="000000"/>
          <w:szCs w:val="18"/>
        </w:rPr>
        <w:t xml:space="preserve"> </w:t>
      </w:r>
      <w:proofErr w:type="spellStart"/>
      <w:r w:rsidRPr="005C175F">
        <w:rPr>
          <w:i/>
          <w:color w:val="000000"/>
          <w:szCs w:val="18"/>
        </w:rPr>
        <w:t>členských</w:t>
      </w:r>
      <w:proofErr w:type="spellEnd"/>
      <w:r w:rsidRPr="005C175F">
        <w:rPr>
          <w:i/>
          <w:color w:val="000000"/>
          <w:szCs w:val="18"/>
        </w:rPr>
        <w:t xml:space="preserve"> </w:t>
      </w:r>
      <w:proofErr w:type="spellStart"/>
      <w:r w:rsidRPr="005C175F">
        <w:rPr>
          <w:i/>
          <w:color w:val="000000"/>
          <w:szCs w:val="18"/>
        </w:rPr>
        <w:t>států</w:t>
      </w:r>
      <w:proofErr w:type="spellEnd"/>
      <w:r w:rsidRPr="005C175F">
        <w:rPr>
          <w:i/>
          <w:color w:val="000000"/>
          <w:szCs w:val="18"/>
        </w:rPr>
        <w:t xml:space="preserve"> </w:t>
      </w:r>
      <w:proofErr w:type="spellStart"/>
      <w:r w:rsidRPr="005C175F">
        <w:rPr>
          <w:i/>
          <w:color w:val="000000"/>
          <w:szCs w:val="18"/>
        </w:rPr>
        <w:t>Evropské</w:t>
      </w:r>
      <w:proofErr w:type="spellEnd"/>
      <w:r w:rsidRPr="005C175F">
        <w:rPr>
          <w:i/>
          <w:color w:val="000000"/>
          <w:szCs w:val="18"/>
        </w:rPr>
        <w:t xml:space="preserve"> </w:t>
      </w:r>
      <w:proofErr w:type="spellStart"/>
      <w:r w:rsidRPr="005C175F">
        <w:rPr>
          <w:i/>
          <w:color w:val="000000"/>
          <w:szCs w:val="18"/>
        </w:rPr>
        <w:t>unie</w:t>
      </w:r>
      <w:proofErr w:type="spellEnd"/>
      <w:r w:rsidRPr="005C175F">
        <w:rPr>
          <w:i/>
          <w:color w:val="000000"/>
          <w:szCs w:val="18"/>
        </w:rPr>
        <w:t xml:space="preserve"> a </w:t>
      </w:r>
      <w:proofErr w:type="spellStart"/>
      <w:r w:rsidRPr="005C175F">
        <w:rPr>
          <w:i/>
          <w:color w:val="000000"/>
          <w:szCs w:val="18"/>
        </w:rPr>
        <w:t>některých</w:t>
      </w:r>
      <w:proofErr w:type="spellEnd"/>
      <w:r w:rsidRPr="005C175F">
        <w:rPr>
          <w:i/>
          <w:color w:val="000000"/>
          <w:szCs w:val="18"/>
        </w:rPr>
        <w:t xml:space="preserve"> </w:t>
      </w:r>
      <w:proofErr w:type="spellStart"/>
      <w:r w:rsidRPr="005C175F">
        <w:rPr>
          <w:i/>
          <w:color w:val="000000"/>
          <w:szCs w:val="18"/>
        </w:rPr>
        <w:t>příslušníků</w:t>
      </w:r>
      <w:proofErr w:type="spellEnd"/>
      <w:r w:rsidRPr="005C175F">
        <w:rPr>
          <w:i/>
          <w:color w:val="000000"/>
          <w:szCs w:val="18"/>
        </w:rPr>
        <w:t xml:space="preserve"> </w:t>
      </w:r>
      <w:proofErr w:type="spellStart"/>
      <w:r w:rsidRPr="005C175F">
        <w:rPr>
          <w:i/>
          <w:color w:val="000000"/>
          <w:szCs w:val="18"/>
        </w:rPr>
        <w:t>jiných</w:t>
      </w:r>
      <w:proofErr w:type="spellEnd"/>
      <w:r w:rsidRPr="005C175F">
        <w:rPr>
          <w:i/>
          <w:color w:val="000000"/>
          <w:szCs w:val="18"/>
        </w:rPr>
        <w:t xml:space="preserve"> </w:t>
      </w:r>
      <w:proofErr w:type="spellStart"/>
      <w:r w:rsidRPr="005C175F">
        <w:rPr>
          <w:i/>
          <w:color w:val="000000"/>
          <w:szCs w:val="18"/>
        </w:rPr>
        <w:t>států</w:t>
      </w:r>
      <w:proofErr w:type="spellEnd"/>
      <w:r w:rsidRPr="005C175F">
        <w:rPr>
          <w:i/>
          <w:color w:val="000000"/>
          <w:szCs w:val="18"/>
        </w:rPr>
        <w:t xml:space="preserve"> a o </w:t>
      </w:r>
      <w:proofErr w:type="spellStart"/>
      <w:r w:rsidRPr="005C175F">
        <w:rPr>
          <w:i/>
          <w:color w:val="000000"/>
          <w:szCs w:val="18"/>
        </w:rPr>
        <w:t>změně</w:t>
      </w:r>
      <w:proofErr w:type="spellEnd"/>
      <w:r w:rsidRPr="005C175F">
        <w:rPr>
          <w:i/>
          <w:color w:val="000000"/>
          <w:szCs w:val="18"/>
        </w:rPr>
        <w:t xml:space="preserve"> </w:t>
      </w:r>
      <w:proofErr w:type="spellStart"/>
      <w:r w:rsidRPr="005C175F">
        <w:rPr>
          <w:i/>
          <w:color w:val="000000"/>
          <w:szCs w:val="18"/>
        </w:rPr>
        <w:t>některých</w:t>
      </w:r>
      <w:proofErr w:type="spellEnd"/>
      <w:r w:rsidRPr="005C175F">
        <w:rPr>
          <w:i/>
          <w:color w:val="000000"/>
          <w:szCs w:val="18"/>
        </w:rPr>
        <w:t xml:space="preserve"> </w:t>
      </w:r>
      <w:proofErr w:type="spellStart"/>
      <w:r w:rsidRPr="005C175F">
        <w:rPr>
          <w:i/>
          <w:color w:val="000000"/>
          <w:szCs w:val="18"/>
        </w:rPr>
        <w:t>zákonů</w:t>
      </w:r>
      <w:proofErr w:type="spellEnd"/>
      <w:r w:rsidRPr="005C175F">
        <w:rPr>
          <w:i/>
          <w:color w:val="000000"/>
          <w:szCs w:val="18"/>
        </w:rPr>
        <w:t xml:space="preserve"> (</w:t>
      </w:r>
      <w:proofErr w:type="spellStart"/>
      <w:r w:rsidRPr="005C175F">
        <w:rPr>
          <w:i/>
          <w:color w:val="000000"/>
          <w:szCs w:val="18"/>
        </w:rPr>
        <w:t>zákon</w:t>
      </w:r>
      <w:proofErr w:type="spellEnd"/>
      <w:r w:rsidRPr="005C175F">
        <w:rPr>
          <w:i/>
          <w:color w:val="000000"/>
          <w:szCs w:val="18"/>
        </w:rPr>
        <w:t xml:space="preserve"> o </w:t>
      </w:r>
      <w:proofErr w:type="spellStart"/>
      <w:r w:rsidRPr="005C175F">
        <w:rPr>
          <w:i/>
          <w:color w:val="000000"/>
          <w:szCs w:val="18"/>
        </w:rPr>
        <w:t>uznávání</w:t>
      </w:r>
      <w:proofErr w:type="spellEnd"/>
      <w:r w:rsidRPr="005C175F">
        <w:rPr>
          <w:i/>
          <w:color w:val="000000"/>
          <w:szCs w:val="18"/>
        </w:rPr>
        <w:t xml:space="preserve"> </w:t>
      </w:r>
      <w:proofErr w:type="spellStart"/>
      <w:r w:rsidRPr="005C175F">
        <w:rPr>
          <w:i/>
          <w:color w:val="000000"/>
          <w:szCs w:val="18"/>
        </w:rPr>
        <w:t>odborné</w:t>
      </w:r>
      <w:proofErr w:type="spellEnd"/>
      <w:r w:rsidRPr="005C175F">
        <w:rPr>
          <w:i/>
          <w:color w:val="000000"/>
          <w:szCs w:val="18"/>
        </w:rPr>
        <w:t xml:space="preserve"> </w:t>
      </w:r>
      <w:proofErr w:type="spellStart"/>
      <w:r w:rsidRPr="005C175F">
        <w:rPr>
          <w:i/>
          <w:color w:val="000000"/>
          <w:szCs w:val="18"/>
        </w:rPr>
        <w:t>kvalifikace</w:t>
      </w:r>
      <w:proofErr w:type="spellEnd"/>
      <w:r w:rsidRPr="005C175F">
        <w:rPr>
          <w:i/>
          <w:color w:val="000000"/>
          <w:szCs w:val="18"/>
        </w:rPr>
        <w:t>)</w:t>
      </w:r>
      <w:r w:rsidRPr="005C175F">
        <w:rPr>
          <w:color w:val="000000"/>
          <w:szCs w:val="18"/>
        </w:rPr>
        <w:t xml:space="preserve">), Chapter 7/2004, available at </w:t>
      </w:r>
      <w:hyperlink r:id="rId6" w:history="1">
        <w:r w:rsidRPr="005C175F">
          <w:rPr>
            <w:rStyle w:val="Hyperlink"/>
            <w:szCs w:val="18"/>
          </w:rPr>
          <w:t>https://zakonyprolidi.cz/cs/2004-18</w:t>
        </w:r>
      </w:hyperlink>
      <w:r w:rsidRPr="005C175F">
        <w:rPr>
          <w:color w:val="000000"/>
          <w:szCs w:val="18"/>
        </w:rPr>
        <w:t>.</w:t>
      </w:r>
    </w:p>
  </w:footnote>
  <w:footnote w:id="56">
    <w:p w14:paraId="71E8A707" w14:textId="77777777"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1(1) of Act No 155/1995.</w:t>
      </w:r>
    </w:p>
  </w:footnote>
  <w:footnote w:id="57">
    <w:p w14:paraId="055CAD7C" w14:textId="1C0A6D78"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5 of Act No 187/2006, </w:t>
      </w:r>
    </w:p>
  </w:footnote>
  <w:footnote w:id="58">
    <w:p w14:paraId="2D790FB7" w14:textId="1068D397"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2(1)(</w:t>
      </w:r>
      <w:proofErr w:type="spellStart"/>
      <w:r w:rsidRPr="005C175F">
        <w:rPr>
          <w:szCs w:val="18"/>
        </w:rPr>
        <w:t>i</w:t>
      </w:r>
      <w:proofErr w:type="spellEnd"/>
      <w:r w:rsidRPr="005C175F">
        <w:rPr>
          <w:szCs w:val="18"/>
        </w:rPr>
        <w:t>) of Act No 435/2004.</w:t>
      </w:r>
    </w:p>
  </w:footnote>
  <w:footnote w:id="59">
    <w:p w14:paraId="7161B246" w14:textId="6F7A1250" w:rsidR="005C175F" w:rsidRPr="005C175F" w:rsidRDefault="005C175F" w:rsidP="005C175F">
      <w:pPr>
        <w:pStyle w:val="FootnoteText"/>
        <w:rPr>
          <w:szCs w:val="18"/>
        </w:rPr>
      </w:pPr>
      <w:r w:rsidRPr="005C175F">
        <w:rPr>
          <w:rStyle w:val="FootnoteReference"/>
          <w:szCs w:val="18"/>
        </w:rPr>
        <w:footnoteRef/>
      </w:r>
      <w:r w:rsidRPr="005C175F">
        <w:rPr>
          <w:szCs w:val="18"/>
        </w:rPr>
        <w:t xml:space="preserve"> Section 8</w:t>
      </w:r>
      <w:proofErr w:type="gramStart"/>
      <w:r w:rsidRPr="005C175F">
        <w:rPr>
          <w:szCs w:val="18"/>
        </w:rPr>
        <w:t>a(</w:t>
      </w:r>
      <w:proofErr w:type="gramEnd"/>
      <w:r w:rsidRPr="005C175F">
        <w:rPr>
          <w:szCs w:val="18"/>
        </w:rPr>
        <w:t>1) of Act No 435/2004.</w:t>
      </w:r>
    </w:p>
  </w:footnote>
  <w:footnote w:id="60">
    <w:p w14:paraId="28BBC3E2" w14:textId="68F9E890"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Act No 561/2004, of 24 September 2004, on Pre-school, Basic, Secondary, Tertiary Professional and Other Education (the Education Act) (</w:t>
      </w:r>
      <w:r w:rsidRPr="001B2CEC">
        <w:rPr>
          <w:i/>
          <w:szCs w:val="18"/>
          <w:lang w:val="cs-CZ"/>
        </w:rPr>
        <w:t>Zákon č. 561/2004 Sb., ze dne 24. září 2004, o předškolním, základním, středním, vyšším odborném a jiném vzdělávání (školský zákon)</w:t>
      </w:r>
      <w:r w:rsidR="001B2CEC">
        <w:rPr>
          <w:szCs w:val="18"/>
          <w:lang w:val="cs-CZ"/>
        </w:rPr>
        <w:t>)</w:t>
      </w:r>
      <w:r w:rsidRPr="005C175F">
        <w:rPr>
          <w:szCs w:val="18"/>
          <w:lang w:val="cs-CZ"/>
        </w:rPr>
        <w:t xml:space="preserve">, Chapter 190/2004, available at </w:t>
      </w:r>
      <w:r w:rsidRPr="005C175F">
        <w:rPr>
          <w:szCs w:val="18"/>
        </w:rPr>
        <w:fldChar w:fldCharType="begin"/>
      </w:r>
      <w:r w:rsidRPr="005C175F">
        <w:rPr>
          <w:szCs w:val="18"/>
        </w:rPr>
        <w:instrText xml:space="preserve"> HYPERLINK "https://zakonyprolidi.cz/cs/2004-561" </w:instrText>
      </w:r>
      <w:r w:rsidRPr="005C175F">
        <w:rPr>
          <w:szCs w:val="18"/>
        </w:rPr>
        <w:fldChar w:fldCharType="separate"/>
      </w:r>
      <w:r w:rsidRPr="005C175F">
        <w:rPr>
          <w:rStyle w:val="Hyperlink"/>
          <w:szCs w:val="18"/>
          <w:lang w:val="cs-CZ"/>
        </w:rPr>
        <w:t>https://zakonyprolidi.cz/cs/2004-561</w:t>
      </w:r>
      <w:r w:rsidRPr="005C175F">
        <w:rPr>
          <w:rStyle w:val="Hyperlink"/>
          <w:szCs w:val="18"/>
          <w:lang w:val="cs-CZ"/>
        </w:rPr>
        <w:fldChar w:fldCharType="end"/>
      </w:r>
    </w:p>
  </w:footnote>
  <w:footnote w:id="61">
    <w:p w14:paraId="32773E89" w14:textId="1C6D9415"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20 of Act No 561/2004.</w:t>
      </w:r>
    </w:p>
  </w:footnote>
  <w:footnote w:id="62">
    <w:p w14:paraId="642410E6" w14:textId="622C2893" w:rsidR="005C175F" w:rsidRPr="005C175F" w:rsidRDefault="005C175F" w:rsidP="005C175F">
      <w:pPr>
        <w:pStyle w:val="FootnoteText"/>
        <w:rPr>
          <w:szCs w:val="18"/>
          <w:lang w:val="cs-CZ"/>
        </w:rPr>
      </w:pPr>
      <w:r w:rsidRPr="005C175F">
        <w:rPr>
          <w:rStyle w:val="FootnoteReference"/>
          <w:szCs w:val="18"/>
        </w:rPr>
        <w:footnoteRef/>
      </w:r>
      <w:r w:rsidRPr="005C175F">
        <w:rPr>
          <w:szCs w:val="18"/>
          <w:lang w:val="cs-CZ"/>
        </w:rPr>
        <w:t xml:space="preserve"> </w:t>
      </w:r>
      <w:r w:rsidRPr="005C175F">
        <w:rPr>
          <w:szCs w:val="18"/>
          <w:lang w:val="cs-CZ"/>
        </w:rPr>
        <w:t xml:space="preserve">Act </w:t>
      </w:r>
      <w:r w:rsidRPr="005C175F">
        <w:rPr>
          <w:szCs w:val="18"/>
          <w:lang w:val="cs-CZ"/>
        </w:rPr>
        <w:t>No 186/2013, from 11 June 2013, on Citizenship of the Czech Republic and on the amendment of selected other laws (the Czech Citizenship Act), (</w:t>
      </w:r>
      <w:r w:rsidRPr="001B2CEC">
        <w:rPr>
          <w:i/>
          <w:szCs w:val="18"/>
          <w:lang w:val="cs-CZ"/>
        </w:rPr>
        <w:t>Zákon č. 186/2013 Sb., ze dne 11. června 2013,  o státním občanství České republiky a o změně některých zákonů (zákon o státním občanství České republiky)</w:t>
      </w:r>
      <w:r w:rsidR="001B2CEC">
        <w:rPr>
          <w:szCs w:val="18"/>
          <w:lang w:val="cs-CZ"/>
        </w:rPr>
        <w:t>)</w:t>
      </w:r>
      <w:r w:rsidRPr="005C175F">
        <w:rPr>
          <w:szCs w:val="18"/>
          <w:lang w:val="cs-CZ"/>
        </w:rPr>
        <w:t xml:space="preserve">, Chapter 77/2013, available at </w:t>
      </w:r>
      <w:r w:rsidRPr="005C175F">
        <w:rPr>
          <w:szCs w:val="18"/>
        </w:rPr>
        <w:fldChar w:fldCharType="begin"/>
      </w:r>
      <w:r w:rsidRPr="005C175F">
        <w:rPr>
          <w:szCs w:val="18"/>
        </w:rPr>
        <w:instrText xml:space="preserve"> HYPERLINK "http://aplikace.mvcr.cz/sbirka-zakonu/SearchResult.aspx?q=186/2013&amp;typeLaw=zakon&amp;what=Cislo_zakona_smlouvy" </w:instrText>
      </w:r>
      <w:r w:rsidRPr="005C175F">
        <w:rPr>
          <w:szCs w:val="18"/>
        </w:rPr>
        <w:fldChar w:fldCharType="separate"/>
      </w:r>
      <w:r w:rsidRPr="005C175F">
        <w:rPr>
          <w:rStyle w:val="Hyperlink"/>
          <w:szCs w:val="18"/>
          <w:lang w:val="cs-CZ"/>
        </w:rPr>
        <w:t>http://aplikace.mvcr.cz/sbirka-zakonu/SearchResult.aspx?q=186/2013&amp;typeLaw=zakon&amp;what=Cislo_zakona_smlouvy</w:t>
      </w:r>
      <w:r w:rsidRPr="005C175F">
        <w:rPr>
          <w:rStyle w:val="Hyperlink"/>
          <w:szCs w:val="18"/>
          <w:lang w:val="cs-CZ"/>
        </w:rPr>
        <w:fldChar w:fldCharType="end"/>
      </w:r>
      <w:r w:rsidRPr="005C175F">
        <w:rPr>
          <w:szCs w:val="18"/>
          <w:lang w:val="cs-CZ"/>
        </w:rPr>
        <w:t>.</w:t>
      </w:r>
    </w:p>
  </w:footnote>
  <w:footnote w:id="63">
    <w:p w14:paraId="272EEB56" w14:textId="7CE3BBBC"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Section 14(2) of Act No 186/2013.</w:t>
      </w:r>
    </w:p>
  </w:footnote>
  <w:footnote w:id="64">
    <w:p w14:paraId="0B924353" w14:textId="5725C32B"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Pr="005C175F">
        <w:rPr>
          <w:szCs w:val="18"/>
          <w:lang w:val="cs-CZ"/>
        </w:rPr>
        <w:t>Section 14(3) of Act No 186/2013.</w:t>
      </w:r>
    </w:p>
  </w:footnote>
  <w:footnote w:id="65">
    <w:p w14:paraId="7616C62D" w14:textId="61A28B16"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23(1) of Act No 186/2013.</w:t>
      </w:r>
    </w:p>
  </w:footnote>
  <w:footnote w:id="66">
    <w:p w14:paraId="7AA159C4" w14:textId="61094D01" w:rsidR="005C175F" w:rsidRPr="005C175F" w:rsidRDefault="005C175F" w:rsidP="005C175F">
      <w:pPr>
        <w:pStyle w:val="FootnoteText"/>
        <w:rPr>
          <w:szCs w:val="18"/>
          <w:lang w:val="en-US"/>
        </w:rPr>
      </w:pPr>
      <w:r w:rsidRPr="005C175F">
        <w:rPr>
          <w:rStyle w:val="FootnoteReference"/>
          <w:szCs w:val="18"/>
        </w:rPr>
        <w:footnoteRef/>
      </w:r>
      <w:r w:rsidRPr="005C175F">
        <w:rPr>
          <w:szCs w:val="18"/>
        </w:rPr>
        <w:t xml:space="preserve"> </w:t>
      </w:r>
      <w:r w:rsidRPr="005C175F">
        <w:rPr>
          <w:szCs w:val="18"/>
          <w:lang w:val="en-US"/>
        </w:rPr>
        <w:t>Section 27 of Act No 186/2013.</w:t>
      </w:r>
    </w:p>
  </w:footnote>
  <w:footnote w:id="67">
    <w:p w14:paraId="6B00CDEF" w14:textId="1A859047" w:rsidR="005C175F" w:rsidRPr="005C175F" w:rsidRDefault="005C175F" w:rsidP="005C175F">
      <w:pPr>
        <w:pStyle w:val="FootnoteText"/>
        <w:rPr>
          <w:szCs w:val="18"/>
          <w:lang w:val="cs-CZ"/>
        </w:rPr>
      </w:pPr>
      <w:r w:rsidRPr="005C175F">
        <w:rPr>
          <w:rStyle w:val="FootnoteReference"/>
          <w:szCs w:val="18"/>
        </w:rPr>
        <w:footnoteRef/>
      </w:r>
      <w:r w:rsidRPr="005C175F">
        <w:rPr>
          <w:szCs w:val="18"/>
        </w:rPr>
        <w:t xml:space="preserve"> </w:t>
      </w:r>
      <w:r w:rsidR="001B2CEC">
        <w:rPr>
          <w:szCs w:val="18"/>
          <w:lang w:val="cs-CZ"/>
        </w:rPr>
        <w:t>Information gathered through consultation with national stakeholder</w:t>
      </w:r>
      <w:r w:rsidR="001B2CEC" w:rsidRPr="005C175F">
        <w:rPr>
          <w:szCs w:val="18"/>
          <w:lang w:val="cs-CZ"/>
        </w:rPr>
        <w:t xml:space="preserve"> </w:t>
      </w:r>
      <w:r w:rsidR="001B2CEC">
        <w:rPr>
          <w:szCs w:val="18"/>
          <w:lang w:val="cs-CZ"/>
        </w:rPr>
        <w:t>(</w:t>
      </w:r>
      <w:proofErr w:type="spellStart"/>
      <w:r w:rsidRPr="005C175F">
        <w:rPr>
          <w:szCs w:val="18"/>
        </w:rPr>
        <w:t>CzechInvest</w:t>
      </w:r>
      <w:proofErr w:type="spellEnd"/>
      <w:r w:rsidRPr="005C175F">
        <w:rPr>
          <w:szCs w:val="18"/>
        </w:rPr>
        <w:t xml:space="preserve"> – Investment and Business Development Agency, a contributory organisation of the MIT, competent authority on investment issues, 15 Mar</w:t>
      </w:r>
      <w:r w:rsidR="001B2CEC">
        <w:rPr>
          <w:szCs w:val="18"/>
        </w:rPr>
        <w:t>ch</w:t>
      </w:r>
      <w:r w:rsidRPr="005C175F">
        <w:rPr>
          <w:szCs w:val="18"/>
        </w:rPr>
        <w:t xml:space="preserve"> 2018</w:t>
      </w:r>
      <w:r w:rsidR="001B2CEC">
        <w:rPr>
          <w:szCs w:val="18"/>
        </w:rPr>
        <w:t>)</w:t>
      </w:r>
      <w:r w:rsidRPr="005C175F">
        <w:rPr>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5C175F" w:rsidRPr="00D65D3B" w:rsidRDefault="005C175F"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52AB9"/>
    <w:multiLevelType w:val="hybridMultilevel"/>
    <w:tmpl w:val="7F766EA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D902A3"/>
    <w:multiLevelType w:val="hybridMultilevel"/>
    <w:tmpl w:val="ACEA2A60"/>
    <w:lvl w:ilvl="0" w:tplc="08090015">
      <w:start w:val="1"/>
      <w:numFmt w:val="bullet"/>
      <w:lvlText w:val=""/>
      <w:lvlJc w:val="left"/>
      <w:pPr>
        <w:ind w:left="824" w:hanging="360"/>
      </w:pPr>
      <w:rPr>
        <w:rFonts w:ascii="Wingdings" w:hAnsi="Wingdings" w:hint="default"/>
        <w:b w:val="0"/>
        <w:i w:val="0"/>
        <w:color w:val="4F81BD"/>
        <w:sz w:val="16"/>
        <w:u w:color="000080"/>
      </w:rPr>
    </w:lvl>
    <w:lvl w:ilvl="1" w:tplc="080C0003" w:tentative="1">
      <w:start w:val="1"/>
      <w:numFmt w:val="bullet"/>
      <w:lvlText w:val="o"/>
      <w:lvlJc w:val="left"/>
      <w:pPr>
        <w:ind w:left="1544" w:hanging="360"/>
      </w:pPr>
      <w:rPr>
        <w:rFonts w:ascii="Courier New" w:hAnsi="Courier New" w:cs="Courier New" w:hint="default"/>
      </w:rPr>
    </w:lvl>
    <w:lvl w:ilvl="2" w:tplc="080C0005" w:tentative="1">
      <w:start w:val="1"/>
      <w:numFmt w:val="bullet"/>
      <w:lvlText w:val=""/>
      <w:lvlJc w:val="left"/>
      <w:pPr>
        <w:ind w:left="2264" w:hanging="360"/>
      </w:pPr>
      <w:rPr>
        <w:rFonts w:ascii="Wingdings" w:hAnsi="Wingdings" w:hint="default"/>
      </w:rPr>
    </w:lvl>
    <w:lvl w:ilvl="3" w:tplc="080C0001" w:tentative="1">
      <w:start w:val="1"/>
      <w:numFmt w:val="bullet"/>
      <w:lvlText w:val=""/>
      <w:lvlJc w:val="left"/>
      <w:pPr>
        <w:ind w:left="2984" w:hanging="360"/>
      </w:pPr>
      <w:rPr>
        <w:rFonts w:ascii="Symbol" w:hAnsi="Symbol" w:hint="default"/>
      </w:rPr>
    </w:lvl>
    <w:lvl w:ilvl="4" w:tplc="080C0003" w:tentative="1">
      <w:start w:val="1"/>
      <w:numFmt w:val="bullet"/>
      <w:lvlText w:val="o"/>
      <w:lvlJc w:val="left"/>
      <w:pPr>
        <w:ind w:left="3704" w:hanging="360"/>
      </w:pPr>
      <w:rPr>
        <w:rFonts w:ascii="Courier New" w:hAnsi="Courier New" w:cs="Courier New" w:hint="default"/>
      </w:rPr>
    </w:lvl>
    <w:lvl w:ilvl="5" w:tplc="080C0005" w:tentative="1">
      <w:start w:val="1"/>
      <w:numFmt w:val="bullet"/>
      <w:lvlText w:val=""/>
      <w:lvlJc w:val="left"/>
      <w:pPr>
        <w:ind w:left="4424" w:hanging="360"/>
      </w:pPr>
      <w:rPr>
        <w:rFonts w:ascii="Wingdings" w:hAnsi="Wingdings" w:hint="default"/>
      </w:rPr>
    </w:lvl>
    <w:lvl w:ilvl="6" w:tplc="080C0001" w:tentative="1">
      <w:start w:val="1"/>
      <w:numFmt w:val="bullet"/>
      <w:lvlText w:val=""/>
      <w:lvlJc w:val="left"/>
      <w:pPr>
        <w:ind w:left="5144" w:hanging="360"/>
      </w:pPr>
      <w:rPr>
        <w:rFonts w:ascii="Symbol" w:hAnsi="Symbol" w:hint="default"/>
      </w:rPr>
    </w:lvl>
    <w:lvl w:ilvl="7" w:tplc="080C0003" w:tentative="1">
      <w:start w:val="1"/>
      <w:numFmt w:val="bullet"/>
      <w:lvlText w:val="o"/>
      <w:lvlJc w:val="left"/>
      <w:pPr>
        <w:ind w:left="5864" w:hanging="360"/>
      </w:pPr>
      <w:rPr>
        <w:rFonts w:ascii="Courier New" w:hAnsi="Courier New" w:cs="Courier New" w:hint="default"/>
      </w:rPr>
    </w:lvl>
    <w:lvl w:ilvl="8" w:tplc="080C0005" w:tentative="1">
      <w:start w:val="1"/>
      <w:numFmt w:val="bullet"/>
      <w:lvlText w:val=""/>
      <w:lvlJc w:val="left"/>
      <w:pPr>
        <w:ind w:left="6584" w:hanging="360"/>
      </w:pPr>
      <w:rPr>
        <w:rFonts w:ascii="Wingdings" w:hAnsi="Wingdings" w:hint="default"/>
      </w:rPr>
    </w:lvl>
  </w:abstractNum>
  <w:abstractNum w:abstractNumId="5" w15:restartNumberingAfterBreak="0">
    <w:nsid w:val="22EE4DA1"/>
    <w:multiLevelType w:val="hybridMultilevel"/>
    <w:tmpl w:val="9BBCEABE"/>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26AC52B4"/>
    <w:multiLevelType w:val="hybridMultilevel"/>
    <w:tmpl w:val="33C8E9B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289A589A"/>
    <w:multiLevelType w:val="hybridMultilevel"/>
    <w:tmpl w:val="9DEE2900"/>
    <w:lvl w:ilvl="0" w:tplc="08090015">
      <w:start w:val="1"/>
      <w:numFmt w:val="bullet"/>
      <w:lvlText w:val=""/>
      <w:lvlJc w:val="left"/>
      <w:pPr>
        <w:ind w:left="778" w:hanging="360"/>
      </w:pPr>
      <w:rPr>
        <w:rFonts w:ascii="Wingdings" w:hAnsi="Wingdings" w:hint="default"/>
        <w:b w:val="0"/>
        <w:i w:val="0"/>
        <w:color w:val="4F81BD"/>
        <w:sz w:val="16"/>
        <w:u w:color="000080"/>
      </w:rPr>
    </w:lvl>
    <w:lvl w:ilvl="1" w:tplc="080C0003" w:tentative="1">
      <w:start w:val="1"/>
      <w:numFmt w:val="bullet"/>
      <w:lvlText w:val="o"/>
      <w:lvlJc w:val="left"/>
      <w:pPr>
        <w:ind w:left="1498" w:hanging="360"/>
      </w:pPr>
      <w:rPr>
        <w:rFonts w:ascii="Courier New" w:hAnsi="Courier New" w:cs="Courier New" w:hint="default"/>
      </w:rPr>
    </w:lvl>
    <w:lvl w:ilvl="2" w:tplc="080C0005" w:tentative="1">
      <w:start w:val="1"/>
      <w:numFmt w:val="bullet"/>
      <w:lvlText w:val=""/>
      <w:lvlJc w:val="left"/>
      <w:pPr>
        <w:ind w:left="2218" w:hanging="360"/>
      </w:pPr>
      <w:rPr>
        <w:rFonts w:ascii="Wingdings" w:hAnsi="Wingdings" w:hint="default"/>
      </w:rPr>
    </w:lvl>
    <w:lvl w:ilvl="3" w:tplc="080C0001" w:tentative="1">
      <w:start w:val="1"/>
      <w:numFmt w:val="bullet"/>
      <w:lvlText w:val=""/>
      <w:lvlJc w:val="left"/>
      <w:pPr>
        <w:ind w:left="2938" w:hanging="360"/>
      </w:pPr>
      <w:rPr>
        <w:rFonts w:ascii="Symbol" w:hAnsi="Symbol" w:hint="default"/>
      </w:rPr>
    </w:lvl>
    <w:lvl w:ilvl="4" w:tplc="080C0003" w:tentative="1">
      <w:start w:val="1"/>
      <w:numFmt w:val="bullet"/>
      <w:lvlText w:val="o"/>
      <w:lvlJc w:val="left"/>
      <w:pPr>
        <w:ind w:left="3658" w:hanging="360"/>
      </w:pPr>
      <w:rPr>
        <w:rFonts w:ascii="Courier New" w:hAnsi="Courier New" w:cs="Courier New" w:hint="default"/>
      </w:rPr>
    </w:lvl>
    <w:lvl w:ilvl="5" w:tplc="080C0005" w:tentative="1">
      <w:start w:val="1"/>
      <w:numFmt w:val="bullet"/>
      <w:lvlText w:val=""/>
      <w:lvlJc w:val="left"/>
      <w:pPr>
        <w:ind w:left="4378" w:hanging="360"/>
      </w:pPr>
      <w:rPr>
        <w:rFonts w:ascii="Wingdings" w:hAnsi="Wingdings" w:hint="default"/>
      </w:rPr>
    </w:lvl>
    <w:lvl w:ilvl="6" w:tplc="080C0001" w:tentative="1">
      <w:start w:val="1"/>
      <w:numFmt w:val="bullet"/>
      <w:lvlText w:val=""/>
      <w:lvlJc w:val="left"/>
      <w:pPr>
        <w:ind w:left="5098" w:hanging="360"/>
      </w:pPr>
      <w:rPr>
        <w:rFonts w:ascii="Symbol" w:hAnsi="Symbol" w:hint="default"/>
      </w:rPr>
    </w:lvl>
    <w:lvl w:ilvl="7" w:tplc="080C0003" w:tentative="1">
      <w:start w:val="1"/>
      <w:numFmt w:val="bullet"/>
      <w:lvlText w:val="o"/>
      <w:lvlJc w:val="left"/>
      <w:pPr>
        <w:ind w:left="5818" w:hanging="360"/>
      </w:pPr>
      <w:rPr>
        <w:rFonts w:ascii="Courier New" w:hAnsi="Courier New" w:cs="Courier New" w:hint="default"/>
      </w:rPr>
    </w:lvl>
    <w:lvl w:ilvl="8" w:tplc="080C0005" w:tentative="1">
      <w:start w:val="1"/>
      <w:numFmt w:val="bullet"/>
      <w:lvlText w:val=""/>
      <w:lvlJc w:val="left"/>
      <w:pPr>
        <w:ind w:left="6538" w:hanging="360"/>
      </w:pPr>
      <w:rPr>
        <w:rFonts w:ascii="Wingdings" w:hAnsi="Wingdings" w:hint="default"/>
      </w:rPr>
    </w:lvl>
  </w:abstractNum>
  <w:abstractNum w:abstractNumId="8" w15:restartNumberingAfterBreak="0">
    <w:nsid w:val="2ADE2FB4"/>
    <w:multiLevelType w:val="hybridMultilevel"/>
    <w:tmpl w:val="B7606F9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2F870349"/>
    <w:multiLevelType w:val="hybridMultilevel"/>
    <w:tmpl w:val="5F547DA8"/>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333C3FFE"/>
    <w:multiLevelType w:val="hybridMultilevel"/>
    <w:tmpl w:val="7122A7EC"/>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37F3293A"/>
    <w:multiLevelType w:val="multilevel"/>
    <w:tmpl w:val="A9C21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B252E8C"/>
    <w:multiLevelType w:val="hybridMultilevel"/>
    <w:tmpl w:val="CD76BDA4"/>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4D7132C8"/>
    <w:multiLevelType w:val="hybridMultilevel"/>
    <w:tmpl w:val="D94AA86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15:restartNumberingAfterBreak="0">
    <w:nsid w:val="632B36D0"/>
    <w:multiLevelType w:val="hybridMultilevel"/>
    <w:tmpl w:val="116CA62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68247514"/>
    <w:multiLevelType w:val="hybridMultilevel"/>
    <w:tmpl w:val="94B66DBC"/>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68E27BE2"/>
    <w:multiLevelType w:val="hybridMultilevel"/>
    <w:tmpl w:val="C182493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C357C4F"/>
    <w:multiLevelType w:val="hybridMultilevel"/>
    <w:tmpl w:val="5532B57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1870707"/>
    <w:multiLevelType w:val="hybridMultilevel"/>
    <w:tmpl w:val="9E72094A"/>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15:restartNumberingAfterBreak="0">
    <w:nsid w:val="734732AC"/>
    <w:multiLevelType w:val="hybridMultilevel"/>
    <w:tmpl w:val="8F9CFF52"/>
    <w:lvl w:ilvl="0" w:tplc="386E60D0">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7E9E586D"/>
    <w:multiLevelType w:val="hybridMultilevel"/>
    <w:tmpl w:val="4A8A251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
  </w:num>
  <w:num w:numId="4">
    <w:abstractNumId w:val="9"/>
  </w:num>
  <w:num w:numId="5">
    <w:abstractNumId w:val="14"/>
  </w:num>
  <w:num w:numId="6">
    <w:abstractNumId w:val="3"/>
  </w:num>
  <w:num w:numId="7">
    <w:abstractNumId w:val="1"/>
  </w:num>
  <w:num w:numId="8">
    <w:abstractNumId w:val="25"/>
  </w:num>
  <w:num w:numId="9">
    <w:abstractNumId w:val="22"/>
  </w:num>
  <w:num w:numId="10">
    <w:abstractNumId w:val="2"/>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5"/>
  </w:num>
  <w:num w:numId="14">
    <w:abstractNumId w:val="19"/>
  </w:num>
  <w:num w:numId="15">
    <w:abstractNumId w:val="13"/>
  </w:num>
  <w:num w:numId="16">
    <w:abstractNumId w:val="12"/>
  </w:num>
  <w:num w:numId="17">
    <w:abstractNumId w:val="11"/>
  </w:num>
  <w:num w:numId="18">
    <w:abstractNumId w:val="6"/>
  </w:num>
  <w:num w:numId="19">
    <w:abstractNumId w:val="16"/>
  </w:num>
  <w:num w:numId="20">
    <w:abstractNumId w:val="26"/>
  </w:num>
  <w:num w:numId="21">
    <w:abstractNumId w:val="4"/>
  </w:num>
  <w:num w:numId="22">
    <w:abstractNumId w:val="10"/>
  </w:num>
  <w:num w:numId="23">
    <w:abstractNumId w:val="21"/>
  </w:num>
  <w:num w:numId="24">
    <w:abstractNumId w:val="5"/>
  </w:num>
  <w:num w:numId="25">
    <w:abstractNumId w:val="8"/>
  </w:num>
  <w:num w:numId="26">
    <w:abstractNumId w:val="0"/>
  </w:num>
  <w:num w:numId="27">
    <w:abstractNumId w:val="24"/>
  </w:num>
  <w:num w:numId="28">
    <w:abstractNumId w:val="23"/>
  </w:num>
  <w:num w:numId="29">
    <w:abstractNumId w:val="18"/>
  </w:num>
  <w:num w:numId="30">
    <w:abstractNumId w:val="14"/>
  </w:num>
  <w:num w:numId="31">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754962"/>
    <w:rsid w:val="00004FF4"/>
    <w:rsid w:val="0001137E"/>
    <w:rsid w:val="00011FCD"/>
    <w:rsid w:val="0001214D"/>
    <w:rsid w:val="00017518"/>
    <w:rsid w:val="0001760D"/>
    <w:rsid w:val="0001777B"/>
    <w:rsid w:val="0001799A"/>
    <w:rsid w:val="00021362"/>
    <w:rsid w:val="00021E59"/>
    <w:rsid w:val="000222E7"/>
    <w:rsid w:val="00022CB4"/>
    <w:rsid w:val="00022F71"/>
    <w:rsid w:val="0002369B"/>
    <w:rsid w:val="000246FC"/>
    <w:rsid w:val="000250FE"/>
    <w:rsid w:val="000254DE"/>
    <w:rsid w:val="00025E64"/>
    <w:rsid w:val="00026ABD"/>
    <w:rsid w:val="00030260"/>
    <w:rsid w:val="00030E8A"/>
    <w:rsid w:val="00033551"/>
    <w:rsid w:val="00033B4A"/>
    <w:rsid w:val="00033C0B"/>
    <w:rsid w:val="00035609"/>
    <w:rsid w:val="0003617B"/>
    <w:rsid w:val="00037885"/>
    <w:rsid w:val="00037D7C"/>
    <w:rsid w:val="00042F15"/>
    <w:rsid w:val="00044337"/>
    <w:rsid w:val="000455DF"/>
    <w:rsid w:val="00045A8A"/>
    <w:rsid w:val="0004602D"/>
    <w:rsid w:val="00050A68"/>
    <w:rsid w:val="0005157D"/>
    <w:rsid w:val="000522FA"/>
    <w:rsid w:val="000523EE"/>
    <w:rsid w:val="00053B1D"/>
    <w:rsid w:val="00053CC7"/>
    <w:rsid w:val="00054955"/>
    <w:rsid w:val="00054A43"/>
    <w:rsid w:val="0005677D"/>
    <w:rsid w:val="00057CC0"/>
    <w:rsid w:val="00057E7F"/>
    <w:rsid w:val="000604C2"/>
    <w:rsid w:val="000647AE"/>
    <w:rsid w:val="00066125"/>
    <w:rsid w:val="0007096F"/>
    <w:rsid w:val="00070990"/>
    <w:rsid w:val="0007122D"/>
    <w:rsid w:val="00075201"/>
    <w:rsid w:val="00076D49"/>
    <w:rsid w:val="000779D8"/>
    <w:rsid w:val="00077E9D"/>
    <w:rsid w:val="000804A3"/>
    <w:rsid w:val="000811F0"/>
    <w:rsid w:val="00081914"/>
    <w:rsid w:val="00082305"/>
    <w:rsid w:val="00085C75"/>
    <w:rsid w:val="00091C44"/>
    <w:rsid w:val="000923CC"/>
    <w:rsid w:val="000A0B51"/>
    <w:rsid w:val="000A1092"/>
    <w:rsid w:val="000A177C"/>
    <w:rsid w:val="000A578E"/>
    <w:rsid w:val="000A7728"/>
    <w:rsid w:val="000B0F0A"/>
    <w:rsid w:val="000B17A9"/>
    <w:rsid w:val="000B27BD"/>
    <w:rsid w:val="000C2425"/>
    <w:rsid w:val="000C2824"/>
    <w:rsid w:val="000C33E8"/>
    <w:rsid w:val="000C3447"/>
    <w:rsid w:val="000C507F"/>
    <w:rsid w:val="000C5216"/>
    <w:rsid w:val="000C59DD"/>
    <w:rsid w:val="000C6609"/>
    <w:rsid w:val="000C6D10"/>
    <w:rsid w:val="000C6ECE"/>
    <w:rsid w:val="000C74BF"/>
    <w:rsid w:val="000D1149"/>
    <w:rsid w:val="000D24D9"/>
    <w:rsid w:val="000D2F8E"/>
    <w:rsid w:val="000D364F"/>
    <w:rsid w:val="000D4417"/>
    <w:rsid w:val="000D52F2"/>
    <w:rsid w:val="000D6198"/>
    <w:rsid w:val="000D63B4"/>
    <w:rsid w:val="000D6D9D"/>
    <w:rsid w:val="000D79D4"/>
    <w:rsid w:val="000E0695"/>
    <w:rsid w:val="000E1397"/>
    <w:rsid w:val="000E2C57"/>
    <w:rsid w:val="000E4B3F"/>
    <w:rsid w:val="000E526C"/>
    <w:rsid w:val="000E5B23"/>
    <w:rsid w:val="000E768C"/>
    <w:rsid w:val="000F1882"/>
    <w:rsid w:val="000F18A4"/>
    <w:rsid w:val="000F1992"/>
    <w:rsid w:val="000F3A60"/>
    <w:rsid w:val="000F4AC6"/>
    <w:rsid w:val="000F5188"/>
    <w:rsid w:val="000F53A8"/>
    <w:rsid w:val="000F668D"/>
    <w:rsid w:val="00100127"/>
    <w:rsid w:val="00101FA0"/>
    <w:rsid w:val="001037CE"/>
    <w:rsid w:val="00103DF5"/>
    <w:rsid w:val="001046FB"/>
    <w:rsid w:val="00107769"/>
    <w:rsid w:val="001115D0"/>
    <w:rsid w:val="0011179E"/>
    <w:rsid w:val="0011214D"/>
    <w:rsid w:val="00116E64"/>
    <w:rsid w:val="00117BAC"/>
    <w:rsid w:val="00120042"/>
    <w:rsid w:val="001206F4"/>
    <w:rsid w:val="00125682"/>
    <w:rsid w:val="00127FFC"/>
    <w:rsid w:val="001309F0"/>
    <w:rsid w:val="0013236E"/>
    <w:rsid w:val="00133293"/>
    <w:rsid w:val="00133501"/>
    <w:rsid w:val="00134A18"/>
    <w:rsid w:val="00134D97"/>
    <w:rsid w:val="00134F72"/>
    <w:rsid w:val="00135002"/>
    <w:rsid w:val="001350D2"/>
    <w:rsid w:val="001365F0"/>
    <w:rsid w:val="001406B2"/>
    <w:rsid w:val="001416DC"/>
    <w:rsid w:val="00141C5D"/>
    <w:rsid w:val="00144BF6"/>
    <w:rsid w:val="0015092E"/>
    <w:rsid w:val="001526CD"/>
    <w:rsid w:val="00152A18"/>
    <w:rsid w:val="00153C1F"/>
    <w:rsid w:val="00160163"/>
    <w:rsid w:val="00161F7A"/>
    <w:rsid w:val="00165BD0"/>
    <w:rsid w:val="0016609D"/>
    <w:rsid w:val="001662D4"/>
    <w:rsid w:val="001678BC"/>
    <w:rsid w:val="00170244"/>
    <w:rsid w:val="00170C39"/>
    <w:rsid w:val="00173094"/>
    <w:rsid w:val="0017309F"/>
    <w:rsid w:val="00173E9F"/>
    <w:rsid w:val="00174BF1"/>
    <w:rsid w:val="00175487"/>
    <w:rsid w:val="001760AC"/>
    <w:rsid w:val="0017712A"/>
    <w:rsid w:val="001771ED"/>
    <w:rsid w:val="00177566"/>
    <w:rsid w:val="00180242"/>
    <w:rsid w:val="0018200A"/>
    <w:rsid w:val="00182293"/>
    <w:rsid w:val="00184BF3"/>
    <w:rsid w:val="00184EDB"/>
    <w:rsid w:val="00185983"/>
    <w:rsid w:val="00187431"/>
    <w:rsid w:val="00192125"/>
    <w:rsid w:val="0019265C"/>
    <w:rsid w:val="0019372C"/>
    <w:rsid w:val="00194359"/>
    <w:rsid w:val="0019607E"/>
    <w:rsid w:val="001976F0"/>
    <w:rsid w:val="001A0382"/>
    <w:rsid w:val="001A176D"/>
    <w:rsid w:val="001A2356"/>
    <w:rsid w:val="001A4866"/>
    <w:rsid w:val="001A540F"/>
    <w:rsid w:val="001A5FE4"/>
    <w:rsid w:val="001B161E"/>
    <w:rsid w:val="001B2A14"/>
    <w:rsid w:val="001B2CEC"/>
    <w:rsid w:val="001B66BC"/>
    <w:rsid w:val="001B6B79"/>
    <w:rsid w:val="001C0D41"/>
    <w:rsid w:val="001C1106"/>
    <w:rsid w:val="001C1E15"/>
    <w:rsid w:val="001C292B"/>
    <w:rsid w:val="001C37DE"/>
    <w:rsid w:val="001C428C"/>
    <w:rsid w:val="001C6503"/>
    <w:rsid w:val="001D060A"/>
    <w:rsid w:val="001D15CB"/>
    <w:rsid w:val="001D1B39"/>
    <w:rsid w:val="001D28AA"/>
    <w:rsid w:val="001D4E3B"/>
    <w:rsid w:val="001D4FD2"/>
    <w:rsid w:val="001D7B72"/>
    <w:rsid w:val="001D7D74"/>
    <w:rsid w:val="001D7DA5"/>
    <w:rsid w:val="001E281D"/>
    <w:rsid w:val="001E29C8"/>
    <w:rsid w:val="001E329B"/>
    <w:rsid w:val="001F0937"/>
    <w:rsid w:val="001F14FD"/>
    <w:rsid w:val="001F6B34"/>
    <w:rsid w:val="001F7358"/>
    <w:rsid w:val="001F73B8"/>
    <w:rsid w:val="002012E0"/>
    <w:rsid w:val="0020229F"/>
    <w:rsid w:val="002023A7"/>
    <w:rsid w:val="002024C9"/>
    <w:rsid w:val="0020292F"/>
    <w:rsid w:val="00203903"/>
    <w:rsid w:val="00204BA5"/>
    <w:rsid w:val="00205690"/>
    <w:rsid w:val="002060C0"/>
    <w:rsid w:val="00206196"/>
    <w:rsid w:val="00206887"/>
    <w:rsid w:val="00206933"/>
    <w:rsid w:val="002104D4"/>
    <w:rsid w:val="00213133"/>
    <w:rsid w:val="0021392C"/>
    <w:rsid w:val="00213E3A"/>
    <w:rsid w:val="00214D8E"/>
    <w:rsid w:val="00215399"/>
    <w:rsid w:val="002178FE"/>
    <w:rsid w:val="00217C7F"/>
    <w:rsid w:val="00220205"/>
    <w:rsid w:val="00221B92"/>
    <w:rsid w:val="00223299"/>
    <w:rsid w:val="00223A3F"/>
    <w:rsid w:val="00223F8C"/>
    <w:rsid w:val="00230313"/>
    <w:rsid w:val="00230569"/>
    <w:rsid w:val="002330B9"/>
    <w:rsid w:val="002332CE"/>
    <w:rsid w:val="00236317"/>
    <w:rsid w:val="0023733E"/>
    <w:rsid w:val="002404E3"/>
    <w:rsid w:val="00240889"/>
    <w:rsid w:val="00241D32"/>
    <w:rsid w:val="00241E07"/>
    <w:rsid w:val="00245870"/>
    <w:rsid w:val="00245F89"/>
    <w:rsid w:val="0024637B"/>
    <w:rsid w:val="00247EAF"/>
    <w:rsid w:val="0025050F"/>
    <w:rsid w:val="0025058C"/>
    <w:rsid w:val="00251325"/>
    <w:rsid w:val="0025204C"/>
    <w:rsid w:val="00254B12"/>
    <w:rsid w:val="002576A6"/>
    <w:rsid w:val="0026173E"/>
    <w:rsid w:val="002636C6"/>
    <w:rsid w:val="002670E8"/>
    <w:rsid w:val="00267ADC"/>
    <w:rsid w:val="00270C12"/>
    <w:rsid w:val="002724C3"/>
    <w:rsid w:val="002730A8"/>
    <w:rsid w:val="00274232"/>
    <w:rsid w:val="00276435"/>
    <w:rsid w:val="00276ED9"/>
    <w:rsid w:val="0027732B"/>
    <w:rsid w:val="00277F6E"/>
    <w:rsid w:val="00280327"/>
    <w:rsid w:val="00280553"/>
    <w:rsid w:val="002805C2"/>
    <w:rsid w:val="00282730"/>
    <w:rsid w:val="00282E22"/>
    <w:rsid w:val="002838DB"/>
    <w:rsid w:val="00283D09"/>
    <w:rsid w:val="002844EA"/>
    <w:rsid w:val="00284E94"/>
    <w:rsid w:val="00284FB6"/>
    <w:rsid w:val="0028618D"/>
    <w:rsid w:val="00286885"/>
    <w:rsid w:val="00286F89"/>
    <w:rsid w:val="00287A56"/>
    <w:rsid w:val="00287E74"/>
    <w:rsid w:val="002908E7"/>
    <w:rsid w:val="0029101B"/>
    <w:rsid w:val="0029229A"/>
    <w:rsid w:val="0029305F"/>
    <w:rsid w:val="00293A4E"/>
    <w:rsid w:val="002941FF"/>
    <w:rsid w:val="00294236"/>
    <w:rsid w:val="0029594E"/>
    <w:rsid w:val="00295E6E"/>
    <w:rsid w:val="00296649"/>
    <w:rsid w:val="002975AE"/>
    <w:rsid w:val="00297B44"/>
    <w:rsid w:val="002A0F31"/>
    <w:rsid w:val="002A1B28"/>
    <w:rsid w:val="002A2038"/>
    <w:rsid w:val="002A2B37"/>
    <w:rsid w:val="002A638B"/>
    <w:rsid w:val="002B0460"/>
    <w:rsid w:val="002B0560"/>
    <w:rsid w:val="002B4557"/>
    <w:rsid w:val="002B5D09"/>
    <w:rsid w:val="002C5AC7"/>
    <w:rsid w:val="002C72F1"/>
    <w:rsid w:val="002C7F87"/>
    <w:rsid w:val="002D2E87"/>
    <w:rsid w:val="002D37F6"/>
    <w:rsid w:val="002D3B90"/>
    <w:rsid w:val="002D4298"/>
    <w:rsid w:val="002D469B"/>
    <w:rsid w:val="002D5AED"/>
    <w:rsid w:val="002D5CF9"/>
    <w:rsid w:val="002E08D6"/>
    <w:rsid w:val="002E0920"/>
    <w:rsid w:val="002E09B3"/>
    <w:rsid w:val="002E7ADA"/>
    <w:rsid w:val="002E7B2B"/>
    <w:rsid w:val="002E7E1A"/>
    <w:rsid w:val="002F0288"/>
    <w:rsid w:val="002F129F"/>
    <w:rsid w:val="002F295A"/>
    <w:rsid w:val="002F4E70"/>
    <w:rsid w:val="002F7BA3"/>
    <w:rsid w:val="002F7F65"/>
    <w:rsid w:val="00300380"/>
    <w:rsid w:val="00302990"/>
    <w:rsid w:val="00302B2E"/>
    <w:rsid w:val="003056EE"/>
    <w:rsid w:val="003065BE"/>
    <w:rsid w:val="00310B03"/>
    <w:rsid w:val="00310B3F"/>
    <w:rsid w:val="003118B3"/>
    <w:rsid w:val="003139D6"/>
    <w:rsid w:val="00313B0D"/>
    <w:rsid w:val="00314841"/>
    <w:rsid w:val="003149C9"/>
    <w:rsid w:val="0032023B"/>
    <w:rsid w:val="003204AA"/>
    <w:rsid w:val="00323133"/>
    <w:rsid w:val="00323969"/>
    <w:rsid w:val="00324000"/>
    <w:rsid w:val="00324FF5"/>
    <w:rsid w:val="003266A6"/>
    <w:rsid w:val="003278E4"/>
    <w:rsid w:val="003279F8"/>
    <w:rsid w:val="00327B65"/>
    <w:rsid w:val="00333F89"/>
    <w:rsid w:val="00335054"/>
    <w:rsid w:val="003354D3"/>
    <w:rsid w:val="00335AA2"/>
    <w:rsid w:val="00336CF7"/>
    <w:rsid w:val="00337242"/>
    <w:rsid w:val="003404C0"/>
    <w:rsid w:val="0034175A"/>
    <w:rsid w:val="00341881"/>
    <w:rsid w:val="00342D9E"/>
    <w:rsid w:val="00343DBF"/>
    <w:rsid w:val="0034524B"/>
    <w:rsid w:val="0034536F"/>
    <w:rsid w:val="00345FBC"/>
    <w:rsid w:val="003473C6"/>
    <w:rsid w:val="00351E21"/>
    <w:rsid w:val="003520D5"/>
    <w:rsid w:val="00355316"/>
    <w:rsid w:val="00355A9C"/>
    <w:rsid w:val="00356E35"/>
    <w:rsid w:val="00360478"/>
    <w:rsid w:val="00360E7D"/>
    <w:rsid w:val="003617BB"/>
    <w:rsid w:val="00361AE4"/>
    <w:rsid w:val="00362931"/>
    <w:rsid w:val="00364C9F"/>
    <w:rsid w:val="003654C1"/>
    <w:rsid w:val="00365E48"/>
    <w:rsid w:val="00367325"/>
    <w:rsid w:val="00367B78"/>
    <w:rsid w:val="003750D7"/>
    <w:rsid w:val="0037675D"/>
    <w:rsid w:val="00376DAE"/>
    <w:rsid w:val="00376E4C"/>
    <w:rsid w:val="0037712C"/>
    <w:rsid w:val="00377819"/>
    <w:rsid w:val="00381A25"/>
    <w:rsid w:val="00381A9C"/>
    <w:rsid w:val="00383D42"/>
    <w:rsid w:val="00385590"/>
    <w:rsid w:val="0038725A"/>
    <w:rsid w:val="00387C01"/>
    <w:rsid w:val="00391E74"/>
    <w:rsid w:val="00392A17"/>
    <w:rsid w:val="0039467A"/>
    <w:rsid w:val="003965C6"/>
    <w:rsid w:val="00396DC7"/>
    <w:rsid w:val="00397149"/>
    <w:rsid w:val="0039776C"/>
    <w:rsid w:val="00397EAD"/>
    <w:rsid w:val="003A0C9C"/>
    <w:rsid w:val="003A26A1"/>
    <w:rsid w:val="003A41E8"/>
    <w:rsid w:val="003A4BB1"/>
    <w:rsid w:val="003A4D50"/>
    <w:rsid w:val="003B25FE"/>
    <w:rsid w:val="003B3920"/>
    <w:rsid w:val="003B3938"/>
    <w:rsid w:val="003B6270"/>
    <w:rsid w:val="003B794E"/>
    <w:rsid w:val="003C1247"/>
    <w:rsid w:val="003C18F1"/>
    <w:rsid w:val="003D0394"/>
    <w:rsid w:val="003D14F0"/>
    <w:rsid w:val="003D19A1"/>
    <w:rsid w:val="003D2E86"/>
    <w:rsid w:val="003D609C"/>
    <w:rsid w:val="003D70D8"/>
    <w:rsid w:val="003E0465"/>
    <w:rsid w:val="003E128C"/>
    <w:rsid w:val="003E23F4"/>
    <w:rsid w:val="003E2FC4"/>
    <w:rsid w:val="003E78EF"/>
    <w:rsid w:val="003F0423"/>
    <w:rsid w:val="003F2B42"/>
    <w:rsid w:val="003F42A4"/>
    <w:rsid w:val="003F4FBD"/>
    <w:rsid w:val="003F66C7"/>
    <w:rsid w:val="003F76D6"/>
    <w:rsid w:val="00400DE5"/>
    <w:rsid w:val="00404AA6"/>
    <w:rsid w:val="00406327"/>
    <w:rsid w:val="0040651A"/>
    <w:rsid w:val="00410380"/>
    <w:rsid w:val="00411117"/>
    <w:rsid w:val="004138CB"/>
    <w:rsid w:val="00415435"/>
    <w:rsid w:val="004178C6"/>
    <w:rsid w:val="00417974"/>
    <w:rsid w:val="004205F5"/>
    <w:rsid w:val="004225B0"/>
    <w:rsid w:val="00425944"/>
    <w:rsid w:val="00426472"/>
    <w:rsid w:val="0043028A"/>
    <w:rsid w:val="004305D4"/>
    <w:rsid w:val="00431346"/>
    <w:rsid w:val="00431494"/>
    <w:rsid w:val="00432FB2"/>
    <w:rsid w:val="00433940"/>
    <w:rsid w:val="0043433C"/>
    <w:rsid w:val="004364E1"/>
    <w:rsid w:val="004411F7"/>
    <w:rsid w:val="00442005"/>
    <w:rsid w:val="00442A6E"/>
    <w:rsid w:val="00442AC7"/>
    <w:rsid w:val="00443780"/>
    <w:rsid w:val="00450371"/>
    <w:rsid w:val="004505AD"/>
    <w:rsid w:val="00451405"/>
    <w:rsid w:val="00451B2F"/>
    <w:rsid w:val="00453506"/>
    <w:rsid w:val="004553CC"/>
    <w:rsid w:val="004558B9"/>
    <w:rsid w:val="004576E4"/>
    <w:rsid w:val="00460B07"/>
    <w:rsid w:val="004614DE"/>
    <w:rsid w:val="00464652"/>
    <w:rsid w:val="004646E3"/>
    <w:rsid w:val="00465C37"/>
    <w:rsid w:val="00465DA9"/>
    <w:rsid w:val="00466219"/>
    <w:rsid w:val="00466B99"/>
    <w:rsid w:val="00467A88"/>
    <w:rsid w:val="00467D86"/>
    <w:rsid w:val="00467F16"/>
    <w:rsid w:val="00470E88"/>
    <w:rsid w:val="0047104E"/>
    <w:rsid w:val="00472341"/>
    <w:rsid w:val="0047350D"/>
    <w:rsid w:val="00473AC1"/>
    <w:rsid w:val="0047530E"/>
    <w:rsid w:val="00477386"/>
    <w:rsid w:val="0048171B"/>
    <w:rsid w:val="00481902"/>
    <w:rsid w:val="00482C0C"/>
    <w:rsid w:val="00483E76"/>
    <w:rsid w:val="0048413A"/>
    <w:rsid w:val="00484752"/>
    <w:rsid w:val="004869D2"/>
    <w:rsid w:val="00487301"/>
    <w:rsid w:val="00487EBA"/>
    <w:rsid w:val="00492DB8"/>
    <w:rsid w:val="00493B12"/>
    <w:rsid w:val="00493C2A"/>
    <w:rsid w:val="004948CC"/>
    <w:rsid w:val="004949D5"/>
    <w:rsid w:val="004953E7"/>
    <w:rsid w:val="00495883"/>
    <w:rsid w:val="00496298"/>
    <w:rsid w:val="00496E8A"/>
    <w:rsid w:val="00497483"/>
    <w:rsid w:val="004A119F"/>
    <w:rsid w:val="004A22B4"/>
    <w:rsid w:val="004A2A62"/>
    <w:rsid w:val="004A3606"/>
    <w:rsid w:val="004A375B"/>
    <w:rsid w:val="004A5E80"/>
    <w:rsid w:val="004B0F8C"/>
    <w:rsid w:val="004B1BFA"/>
    <w:rsid w:val="004B2A2E"/>
    <w:rsid w:val="004B3FD8"/>
    <w:rsid w:val="004B41F0"/>
    <w:rsid w:val="004B551D"/>
    <w:rsid w:val="004C0074"/>
    <w:rsid w:val="004C2914"/>
    <w:rsid w:val="004C32CE"/>
    <w:rsid w:val="004C3738"/>
    <w:rsid w:val="004C4540"/>
    <w:rsid w:val="004C4B97"/>
    <w:rsid w:val="004C5994"/>
    <w:rsid w:val="004C5E65"/>
    <w:rsid w:val="004C63A4"/>
    <w:rsid w:val="004C713E"/>
    <w:rsid w:val="004C73A4"/>
    <w:rsid w:val="004D0E97"/>
    <w:rsid w:val="004D2426"/>
    <w:rsid w:val="004D298C"/>
    <w:rsid w:val="004D618E"/>
    <w:rsid w:val="004D7013"/>
    <w:rsid w:val="004E278E"/>
    <w:rsid w:val="004E30FF"/>
    <w:rsid w:val="004E3E67"/>
    <w:rsid w:val="004E56DD"/>
    <w:rsid w:val="004E6B0E"/>
    <w:rsid w:val="004E7D5D"/>
    <w:rsid w:val="004F2565"/>
    <w:rsid w:val="004F3A7F"/>
    <w:rsid w:val="004F40F6"/>
    <w:rsid w:val="004F6A6B"/>
    <w:rsid w:val="004F6B93"/>
    <w:rsid w:val="0050087C"/>
    <w:rsid w:val="00501383"/>
    <w:rsid w:val="005028F0"/>
    <w:rsid w:val="00503312"/>
    <w:rsid w:val="00503CA2"/>
    <w:rsid w:val="00506214"/>
    <w:rsid w:val="00507C05"/>
    <w:rsid w:val="0051039C"/>
    <w:rsid w:val="00511486"/>
    <w:rsid w:val="00511F44"/>
    <w:rsid w:val="00512203"/>
    <w:rsid w:val="00514501"/>
    <w:rsid w:val="00514ABB"/>
    <w:rsid w:val="005205EC"/>
    <w:rsid w:val="005218B3"/>
    <w:rsid w:val="00522166"/>
    <w:rsid w:val="00523824"/>
    <w:rsid w:val="00524A63"/>
    <w:rsid w:val="00525165"/>
    <w:rsid w:val="005278A4"/>
    <w:rsid w:val="005278F9"/>
    <w:rsid w:val="005302A2"/>
    <w:rsid w:val="005319E4"/>
    <w:rsid w:val="00533740"/>
    <w:rsid w:val="00533A22"/>
    <w:rsid w:val="00533A7E"/>
    <w:rsid w:val="00536E67"/>
    <w:rsid w:val="00536F40"/>
    <w:rsid w:val="00540706"/>
    <w:rsid w:val="005421E7"/>
    <w:rsid w:val="00543911"/>
    <w:rsid w:val="0055374B"/>
    <w:rsid w:val="00553C6B"/>
    <w:rsid w:val="00554D53"/>
    <w:rsid w:val="00554EEF"/>
    <w:rsid w:val="0055625C"/>
    <w:rsid w:val="005564BE"/>
    <w:rsid w:val="005565F0"/>
    <w:rsid w:val="00560024"/>
    <w:rsid w:val="0056060C"/>
    <w:rsid w:val="0056235F"/>
    <w:rsid w:val="00562465"/>
    <w:rsid w:val="00562CE2"/>
    <w:rsid w:val="005703D4"/>
    <w:rsid w:val="005704A7"/>
    <w:rsid w:val="00570C3F"/>
    <w:rsid w:val="0057534D"/>
    <w:rsid w:val="0057590D"/>
    <w:rsid w:val="00575A75"/>
    <w:rsid w:val="00581A74"/>
    <w:rsid w:val="00582464"/>
    <w:rsid w:val="00583B23"/>
    <w:rsid w:val="00584245"/>
    <w:rsid w:val="00585104"/>
    <w:rsid w:val="00585AF3"/>
    <w:rsid w:val="00586037"/>
    <w:rsid w:val="0058666D"/>
    <w:rsid w:val="00590213"/>
    <w:rsid w:val="005902CD"/>
    <w:rsid w:val="005906DC"/>
    <w:rsid w:val="005912F6"/>
    <w:rsid w:val="0059233B"/>
    <w:rsid w:val="005932D6"/>
    <w:rsid w:val="0059401A"/>
    <w:rsid w:val="00595980"/>
    <w:rsid w:val="005965E0"/>
    <w:rsid w:val="005A0E61"/>
    <w:rsid w:val="005A5597"/>
    <w:rsid w:val="005A5D8C"/>
    <w:rsid w:val="005A6C98"/>
    <w:rsid w:val="005A71BB"/>
    <w:rsid w:val="005A75F9"/>
    <w:rsid w:val="005B1DC6"/>
    <w:rsid w:val="005B347F"/>
    <w:rsid w:val="005B6BC8"/>
    <w:rsid w:val="005B732A"/>
    <w:rsid w:val="005B73DD"/>
    <w:rsid w:val="005C0DC2"/>
    <w:rsid w:val="005C0F0E"/>
    <w:rsid w:val="005C1187"/>
    <w:rsid w:val="005C175F"/>
    <w:rsid w:val="005C1AB5"/>
    <w:rsid w:val="005C572E"/>
    <w:rsid w:val="005D0C55"/>
    <w:rsid w:val="005D2BC8"/>
    <w:rsid w:val="005D3154"/>
    <w:rsid w:val="005D323F"/>
    <w:rsid w:val="005D659A"/>
    <w:rsid w:val="005E1212"/>
    <w:rsid w:val="005E6484"/>
    <w:rsid w:val="005F2E35"/>
    <w:rsid w:val="005F5281"/>
    <w:rsid w:val="005F57A5"/>
    <w:rsid w:val="0060067F"/>
    <w:rsid w:val="00605B84"/>
    <w:rsid w:val="00606241"/>
    <w:rsid w:val="0061126E"/>
    <w:rsid w:val="00620D4A"/>
    <w:rsid w:val="00621796"/>
    <w:rsid w:val="00621EF9"/>
    <w:rsid w:val="006236EE"/>
    <w:rsid w:val="006267CE"/>
    <w:rsid w:val="006270A2"/>
    <w:rsid w:val="006310D5"/>
    <w:rsid w:val="00633502"/>
    <w:rsid w:val="0063383B"/>
    <w:rsid w:val="00633F27"/>
    <w:rsid w:val="006346C0"/>
    <w:rsid w:val="00635D34"/>
    <w:rsid w:val="006366AA"/>
    <w:rsid w:val="006366BB"/>
    <w:rsid w:val="0063758B"/>
    <w:rsid w:val="00643720"/>
    <w:rsid w:val="006456AF"/>
    <w:rsid w:val="00647454"/>
    <w:rsid w:val="00647497"/>
    <w:rsid w:val="00650D5D"/>
    <w:rsid w:val="00651385"/>
    <w:rsid w:val="00651486"/>
    <w:rsid w:val="00651ED4"/>
    <w:rsid w:val="006522EC"/>
    <w:rsid w:val="00652FAD"/>
    <w:rsid w:val="0065593C"/>
    <w:rsid w:val="00656AB5"/>
    <w:rsid w:val="00663674"/>
    <w:rsid w:val="00666448"/>
    <w:rsid w:val="0067017A"/>
    <w:rsid w:val="00670588"/>
    <w:rsid w:val="00671823"/>
    <w:rsid w:val="00672861"/>
    <w:rsid w:val="006731F0"/>
    <w:rsid w:val="00673725"/>
    <w:rsid w:val="00674339"/>
    <w:rsid w:val="00674EEF"/>
    <w:rsid w:val="00675B6A"/>
    <w:rsid w:val="0067609D"/>
    <w:rsid w:val="0067641F"/>
    <w:rsid w:val="00676C4A"/>
    <w:rsid w:val="00681168"/>
    <w:rsid w:val="0068493E"/>
    <w:rsid w:val="006865AC"/>
    <w:rsid w:val="00687863"/>
    <w:rsid w:val="00691DBE"/>
    <w:rsid w:val="00692543"/>
    <w:rsid w:val="00692737"/>
    <w:rsid w:val="00692BD8"/>
    <w:rsid w:val="00697E57"/>
    <w:rsid w:val="006A3240"/>
    <w:rsid w:val="006A3F36"/>
    <w:rsid w:val="006A60E2"/>
    <w:rsid w:val="006A652E"/>
    <w:rsid w:val="006A6B7D"/>
    <w:rsid w:val="006A79AB"/>
    <w:rsid w:val="006B0D81"/>
    <w:rsid w:val="006B19E7"/>
    <w:rsid w:val="006B321C"/>
    <w:rsid w:val="006B3964"/>
    <w:rsid w:val="006B477D"/>
    <w:rsid w:val="006B4D83"/>
    <w:rsid w:val="006B564D"/>
    <w:rsid w:val="006B6272"/>
    <w:rsid w:val="006B69B6"/>
    <w:rsid w:val="006C01BE"/>
    <w:rsid w:val="006C01DF"/>
    <w:rsid w:val="006C27CB"/>
    <w:rsid w:val="006C28D3"/>
    <w:rsid w:val="006C3306"/>
    <w:rsid w:val="006C6E47"/>
    <w:rsid w:val="006C797C"/>
    <w:rsid w:val="006C7AE0"/>
    <w:rsid w:val="006D0B68"/>
    <w:rsid w:val="006D1805"/>
    <w:rsid w:val="006D21DD"/>
    <w:rsid w:val="006D3C1C"/>
    <w:rsid w:val="006D4566"/>
    <w:rsid w:val="006D55F8"/>
    <w:rsid w:val="006D59C3"/>
    <w:rsid w:val="006D7010"/>
    <w:rsid w:val="006E04E3"/>
    <w:rsid w:val="006E245E"/>
    <w:rsid w:val="006F0AF8"/>
    <w:rsid w:val="006F2F47"/>
    <w:rsid w:val="006F316F"/>
    <w:rsid w:val="006F44A9"/>
    <w:rsid w:val="006F4CCF"/>
    <w:rsid w:val="006F7E83"/>
    <w:rsid w:val="006F7E87"/>
    <w:rsid w:val="00701661"/>
    <w:rsid w:val="00705D71"/>
    <w:rsid w:val="00707089"/>
    <w:rsid w:val="0070768A"/>
    <w:rsid w:val="0070793B"/>
    <w:rsid w:val="007115C8"/>
    <w:rsid w:val="00714B0F"/>
    <w:rsid w:val="00715128"/>
    <w:rsid w:val="0072019C"/>
    <w:rsid w:val="00720CF6"/>
    <w:rsid w:val="007215F7"/>
    <w:rsid w:val="00721E7D"/>
    <w:rsid w:val="00722470"/>
    <w:rsid w:val="00722BA8"/>
    <w:rsid w:val="00723BEA"/>
    <w:rsid w:val="007240B4"/>
    <w:rsid w:val="0072575A"/>
    <w:rsid w:val="0072650D"/>
    <w:rsid w:val="0073003B"/>
    <w:rsid w:val="0073022D"/>
    <w:rsid w:val="00730ABD"/>
    <w:rsid w:val="00730CC6"/>
    <w:rsid w:val="00733041"/>
    <w:rsid w:val="00733F2D"/>
    <w:rsid w:val="0073481E"/>
    <w:rsid w:val="0073492B"/>
    <w:rsid w:val="00736870"/>
    <w:rsid w:val="00737BBE"/>
    <w:rsid w:val="0074152C"/>
    <w:rsid w:val="007419A2"/>
    <w:rsid w:val="00742BAD"/>
    <w:rsid w:val="007435A3"/>
    <w:rsid w:val="00744D59"/>
    <w:rsid w:val="00745E27"/>
    <w:rsid w:val="007464E4"/>
    <w:rsid w:val="0074713E"/>
    <w:rsid w:val="00747AF6"/>
    <w:rsid w:val="00751D24"/>
    <w:rsid w:val="007520DB"/>
    <w:rsid w:val="0075310C"/>
    <w:rsid w:val="00754032"/>
    <w:rsid w:val="00754814"/>
    <w:rsid w:val="00754962"/>
    <w:rsid w:val="0075797C"/>
    <w:rsid w:val="00757BCE"/>
    <w:rsid w:val="007601F3"/>
    <w:rsid w:val="007604B5"/>
    <w:rsid w:val="00761FA9"/>
    <w:rsid w:val="00762584"/>
    <w:rsid w:val="00762B83"/>
    <w:rsid w:val="00765B5E"/>
    <w:rsid w:val="0076771E"/>
    <w:rsid w:val="00767A6E"/>
    <w:rsid w:val="00770170"/>
    <w:rsid w:val="0077287A"/>
    <w:rsid w:val="00775AD7"/>
    <w:rsid w:val="007775F7"/>
    <w:rsid w:val="0077798A"/>
    <w:rsid w:val="00777BF8"/>
    <w:rsid w:val="00781121"/>
    <w:rsid w:val="00783C7F"/>
    <w:rsid w:val="00787BA6"/>
    <w:rsid w:val="007929FD"/>
    <w:rsid w:val="007934A3"/>
    <w:rsid w:val="00793A8B"/>
    <w:rsid w:val="00795C99"/>
    <w:rsid w:val="00796A12"/>
    <w:rsid w:val="00797F90"/>
    <w:rsid w:val="007A2B4A"/>
    <w:rsid w:val="007A2C8B"/>
    <w:rsid w:val="007A34AE"/>
    <w:rsid w:val="007A54EB"/>
    <w:rsid w:val="007A5A16"/>
    <w:rsid w:val="007A7472"/>
    <w:rsid w:val="007A7692"/>
    <w:rsid w:val="007B2CE3"/>
    <w:rsid w:val="007B3FF6"/>
    <w:rsid w:val="007B4516"/>
    <w:rsid w:val="007B5149"/>
    <w:rsid w:val="007B5BEE"/>
    <w:rsid w:val="007B5F39"/>
    <w:rsid w:val="007B7784"/>
    <w:rsid w:val="007B7A83"/>
    <w:rsid w:val="007C2F0B"/>
    <w:rsid w:val="007C41A4"/>
    <w:rsid w:val="007C48AA"/>
    <w:rsid w:val="007C7168"/>
    <w:rsid w:val="007C720A"/>
    <w:rsid w:val="007C7985"/>
    <w:rsid w:val="007D0279"/>
    <w:rsid w:val="007D07A0"/>
    <w:rsid w:val="007D0E0C"/>
    <w:rsid w:val="007D3437"/>
    <w:rsid w:val="007D3B7C"/>
    <w:rsid w:val="007D7318"/>
    <w:rsid w:val="007E163B"/>
    <w:rsid w:val="007E257E"/>
    <w:rsid w:val="007E4F06"/>
    <w:rsid w:val="007E5B2A"/>
    <w:rsid w:val="007E5F17"/>
    <w:rsid w:val="007E70C0"/>
    <w:rsid w:val="007F0C10"/>
    <w:rsid w:val="007F2CAF"/>
    <w:rsid w:val="007F78EE"/>
    <w:rsid w:val="008004AD"/>
    <w:rsid w:val="00800A00"/>
    <w:rsid w:val="008018F3"/>
    <w:rsid w:val="008032DF"/>
    <w:rsid w:val="0080455B"/>
    <w:rsid w:val="008048CE"/>
    <w:rsid w:val="00804ACD"/>
    <w:rsid w:val="008059D9"/>
    <w:rsid w:val="00805C85"/>
    <w:rsid w:val="00806AB1"/>
    <w:rsid w:val="00806BEA"/>
    <w:rsid w:val="0080799B"/>
    <w:rsid w:val="00811DF3"/>
    <w:rsid w:val="0081632A"/>
    <w:rsid w:val="008164FA"/>
    <w:rsid w:val="0081768E"/>
    <w:rsid w:val="008209B8"/>
    <w:rsid w:val="00820CE0"/>
    <w:rsid w:val="00822168"/>
    <w:rsid w:val="00823C54"/>
    <w:rsid w:val="008262DC"/>
    <w:rsid w:val="00826BE3"/>
    <w:rsid w:val="00830014"/>
    <w:rsid w:val="0083132A"/>
    <w:rsid w:val="00836D2B"/>
    <w:rsid w:val="0084591F"/>
    <w:rsid w:val="00845939"/>
    <w:rsid w:val="00846FEB"/>
    <w:rsid w:val="0084724C"/>
    <w:rsid w:val="00850862"/>
    <w:rsid w:val="008515FD"/>
    <w:rsid w:val="008536FF"/>
    <w:rsid w:val="0085375C"/>
    <w:rsid w:val="0085379C"/>
    <w:rsid w:val="008568A5"/>
    <w:rsid w:val="00856D4A"/>
    <w:rsid w:val="008610D3"/>
    <w:rsid w:val="00862E92"/>
    <w:rsid w:val="00863A22"/>
    <w:rsid w:val="00864F87"/>
    <w:rsid w:val="008652C9"/>
    <w:rsid w:val="00866346"/>
    <w:rsid w:val="00866A29"/>
    <w:rsid w:val="00867C1F"/>
    <w:rsid w:val="00872A3E"/>
    <w:rsid w:val="00874327"/>
    <w:rsid w:val="00874648"/>
    <w:rsid w:val="0087619A"/>
    <w:rsid w:val="00882009"/>
    <w:rsid w:val="008856A6"/>
    <w:rsid w:val="00892B27"/>
    <w:rsid w:val="00892C09"/>
    <w:rsid w:val="008934CD"/>
    <w:rsid w:val="00895D95"/>
    <w:rsid w:val="00896F2D"/>
    <w:rsid w:val="008A14CF"/>
    <w:rsid w:val="008A416B"/>
    <w:rsid w:val="008A527C"/>
    <w:rsid w:val="008A5565"/>
    <w:rsid w:val="008A5C4C"/>
    <w:rsid w:val="008A62EB"/>
    <w:rsid w:val="008B098F"/>
    <w:rsid w:val="008B1E2E"/>
    <w:rsid w:val="008B40AC"/>
    <w:rsid w:val="008B655D"/>
    <w:rsid w:val="008C0A70"/>
    <w:rsid w:val="008C0DA4"/>
    <w:rsid w:val="008C23AF"/>
    <w:rsid w:val="008C2A76"/>
    <w:rsid w:val="008C2ECC"/>
    <w:rsid w:val="008C6D47"/>
    <w:rsid w:val="008C70E2"/>
    <w:rsid w:val="008D4DB1"/>
    <w:rsid w:val="008D4F08"/>
    <w:rsid w:val="008E05B2"/>
    <w:rsid w:val="008E075E"/>
    <w:rsid w:val="008E077D"/>
    <w:rsid w:val="008E29F0"/>
    <w:rsid w:val="008E42B5"/>
    <w:rsid w:val="008E5A5C"/>
    <w:rsid w:val="008F1691"/>
    <w:rsid w:val="008F16EA"/>
    <w:rsid w:val="008F322E"/>
    <w:rsid w:val="008F3953"/>
    <w:rsid w:val="008F413C"/>
    <w:rsid w:val="008F460F"/>
    <w:rsid w:val="008F4A3A"/>
    <w:rsid w:val="008F4D08"/>
    <w:rsid w:val="008F6ED6"/>
    <w:rsid w:val="008F7927"/>
    <w:rsid w:val="008F7E47"/>
    <w:rsid w:val="00900AC7"/>
    <w:rsid w:val="00900E71"/>
    <w:rsid w:val="00902427"/>
    <w:rsid w:val="009048D7"/>
    <w:rsid w:val="00904C4F"/>
    <w:rsid w:val="00907A4D"/>
    <w:rsid w:val="00907F4D"/>
    <w:rsid w:val="009126DF"/>
    <w:rsid w:val="009128C7"/>
    <w:rsid w:val="00912B05"/>
    <w:rsid w:val="00912C18"/>
    <w:rsid w:val="009171C9"/>
    <w:rsid w:val="00920899"/>
    <w:rsid w:val="009228F4"/>
    <w:rsid w:val="00923847"/>
    <w:rsid w:val="009254D1"/>
    <w:rsid w:val="00926024"/>
    <w:rsid w:val="00927EAB"/>
    <w:rsid w:val="00930196"/>
    <w:rsid w:val="00931289"/>
    <w:rsid w:val="0093258B"/>
    <w:rsid w:val="00932DE6"/>
    <w:rsid w:val="00932FAD"/>
    <w:rsid w:val="00933156"/>
    <w:rsid w:val="00940B58"/>
    <w:rsid w:val="00941EB7"/>
    <w:rsid w:val="00942BFD"/>
    <w:rsid w:val="0094352E"/>
    <w:rsid w:val="0094417D"/>
    <w:rsid w:val="00946F3F"/>
    <w:rsid w:val="00947731"/>
    <w:rsid w:val="00947BDC"/>
    <w:rsid w:val="00951778"/>
    <w:rsid w:val="00952B07"/>
    <w:rsid w:val="009540C7"/>
    <w:rsid w:val="00955CA2"/>
    <w:rsid w:val="009568A1"/>
    <w:rsid w:val="009574F7"/>
    <w:rsid w:val="0096029C"/>
    <w:rsid w:val="00960824"/>
    <w:rsid w:val="0096092B"/>
    <w:rsid w:val="00960D8D"/>
    <w:rsid w:val="00962E52"/>
    <w:rsid w:val="00964DD4"/>
    <w:rsid w:val="00965809"/>
    <w:rsid w:val="00965B73"/>
    <w:rsid w:val="00966907"/>
    <w:rsid w:val="009670A7"/>
    <w:rsid w:val="0096714F"/>
    <w:rsid w:val="00970E13"/>
    <w:rsid w:val="009714DB"/>
    <w:rsid w:val="00972215"/>
    <w:rsid w:val="009758B0"/>
    <w:rsid w:val="00982C18"/>
    <w:rsid w:val="009838A0"/>
    <w:rsid w:val="00986329"/>
    <w:rsid w:val="0098706D"/>
    <w:rsid w:val="00992FFB"/>
    <w:rsid w:val="0099437D"/>
    <w:rsid w:val="00996C24"/>
    <w:rsid w:val="00997EA6"/>
    <w:rsid w:val="009A081B"/>
    <w:rsid w:val="009A36DE"/>
    <w:rsid w:val="009A4E73"/>
    <w:rsid w:val="009A68D8"/>
    <w:rsid w:val="009A68E8"/>
    <w:rsid w:val="009A779A"/>
    <w:rsid w:val="009B39BB"/>
    <w:rsid w:val="009B3D4C"/>
    <w:rsid w:val="009B50FC"/>
    <w:rsid w:val="009B5201"/>
    <w:rsid w:val="009B5509"/>
    <w:rsid w:val="009B6064"/>
    <w:rsid w:val="009C2A8A"/>
    <w:rsid w:val="009C32C5"/>
    <w:rsid w:val="009C6AB5"/>
    <w:rsid w:val="009D0C6F"/>
    <w:rsid w:val="009D32BF"/>
    <w:rsid w:val="009D56F5"/>
    <w:rsid w:val="009D5C8A"/>
    <w:rsid w:val="009D6796"/>
    <w:rsid w:val="009E0048"/>
    <w:rsid w:val="009E03E0"/>
    <w:rsid w:val="009E048A"/>
    <w:rsid w:val="009E0C52"/>
    <w:rsid w:val="009E6047"/>
    <w:rsid w:val="009E66F2"/>
    <w:rsid w:val="009E6A2B"/>
    <w:rsid w:val="009E7B94"/>
    <w:rsid w:val="009E7BB3"/>
    <w:rsid w:val="009F08F8"/>
    <w:rsid w:val="009F268D"/>
    <w:rsid w:val="009F3AC9"/>
    <w:rsid w:val="009F4BC9"/>
    <w:rsid w:val="009F60BC"/>
    <w:rsid w:val="009F699B"/>
    <w:rsid w:val="00A005EF"/>
    <w:rsid w:val="00A014A7"/>
    <w:rsid w:val="00A024D3"/>
    <w:rsid w:val="00A048CA"/>
    <w:rsid w:val="00A04B0D"/>
    <w:rsid w:val="00A04B9A"/>
    <w:rsid w:val="00A10AFE"/>
    <w:rsid w:val="00A11629"/>
    <w:rsid w:val="00A128F9"/>
    <w:rsid w:val="00A12BA3"/>
    <w:rsid w:val="00A12C29"/>
    <w:rsid w:val="00A13B1A"/>
    <w:rsid w:val="00A13B79"/>
    <w:rsid w:val="00A13D2D"/>
    <w:rsid w:val="00A151C3"/>
    <w:rsid w:val="00A16B84"/>
    <w:rsid w:val="00A22461"/>
    <w:rsid w:val="00A226AD"/>
    <w:rsid w:val="00A227EE"/>
    <w:rsid w:val="00A23840"/>
    <w:rsid w:val="00A2569B"/>
    <w:rsid w:val="00A258B4"/>
    <w:rsid w:val="00A313C4"/>
    <w:rsid w:val="00A3211D"/>
    <w:rsid w:val="00A32646"/>
    <w:rsid w:val="00A346F6"/>
    <w:rsid w:val="00A34ABE"/>
    <w:rsid w:val="00A36407"/>
    <w:rsid w:val="00A3640A"/>
    <w:rsid w:val="00A36BDB"/>
    <w:rsid w:val="00A41BB6"/>
    <w:rsid w:val="00A41ECE"/>
    <w:rsid w:val="00A42029"/>
    <w:rsid w:val="00A44B96"/>
    <w:rsid w:val="00A508E6"/>
    <w:rsid w:val="00A50C94"/>
    <w:rsid w:val="00A50CBA"/>
    <w:rsid w:val="00A50DE5"/>
    <w:rsid w:val="00A514D4"/>
    <w:rsid w:val="00A51610"/>
    <w:rsid w:val="00A531B1"/>
    <w:rsid w:val="00A537AB"/>
    <w:rsid w:val="00A53C17"/>
    <w:rsid w:val="00A54E70"/>
    <w:rsid w:val="00A55CC1"/>
    <w:rsid w:val="00A56142"/>
    <w:rsid w:val="00A57A4A"/>
    <w:rsid w:val="00A6190B"/>
    <w:rsid w:val="00A61C30"/>
    <w:rsid w:val="00A63514"/>
    <w:rsid w:val="00A646B7"/>
    <w:rsid w:val="00A64981"/>
    <w:rsid w:val="00A64F5D"/>
    <w:rsid w:val="00A64F79"/>
    <w:rsid w:val="00A660D2"/>
    <w:rsid w:val="00A6698C"/>
    <w:rsid w:val="00A66B40"/>
    <w:rsid w:val="00A710D8"/>
    <w:rsid w:val="00A72659"/>
    <w:rsid w:val="00A76128"/>
    <w:rsid w:val="00A76161"/>
    <w:rsid w:val="00A80986"/>
    <w:rsid w:val="00A821AE"/>
    <w:rsid w:val="00A82AAF"/>
    <w:rsid w:val="00A86E35"/>
    <w:rsid w:val="00A9073E"/>
    <w:rsid w:val="00A93219"/>
    <w:rsid w:val="00A9368F"/>
    <w:rsid w:val="00A943CD"/>
    <w:rsid w:val="00A95980"/>
    <w:rsid w:val="00AA13B9"/>
    <w:rsid w:val="00AA184D"/>
    <w:rsid w:val="00AA1CF0"/>
    <w:rsid w:val="00AA223E"/>
    <w:rsid w:val="00AA6A89"/>
    <w:rsid w:val="00AA7CEF"/>
    <w:rsid w:val="00AB0DA2"/>
    <w:rsid w:val="00AB2991"/>
    <w:rsid w:val="00AC0451"/>
    <w:rsid w:val="00AC2EEB"/>
    <w:rsid w:val="00AC3C33"/>
    <w:rsid w:val="00AC46BF"/>
    <w:rsid w:val="00AC545F"/>
    <w:rsid w:val="00AC5600"/>
    <w:rsid w:val="00AC6F8D"/>
    <w:rsid w:val="00AC722B"/>
    <w:rsid w:val="00AD00BE"/>
    <w:rsid w:val="00AD0F74"/>
    <w:rsid w:val="00AD1307"/>
    <w:rsid w:val="00AD1545"/>
    <w:rsid w:val="00AD15EE"/>
    <w:rsid w:val="00AD16FD"/>
    <w:rsid w:val="00AD1D11"/>
    <w:rsid w:val="00AD28F1"/>
    <w:rsid w:val="00AD52F2"/>
    <w:rsid w:val="00AD532F"/>
    <w:rsid w:val="00AD6E39"/>
    <w:rsid w:val="00AE1E9C"/>
    <w:rsid w:val="00AE202C"/>
    <w:rsid w:val="00AE537B"/>
    <w:rsid w:val="00AE599B"/>
    <w:rsid w:val="00AE7640"/>
    <w:rsid w:val="00AF02F8"/>
    <w:rsid w:val="00AF0A2D"/>
    <w:rsid w:val="00AF1EF2"/>
    <w:rsid w:val="00AF4F28"/>
    <w:rsid w:val="00AF56EC"/>
    <w:rsid w:val="00AF7017"/>
    <w:rsid w:val="00AF7BE3"/>
    <w:rsid w:val="00AF7E7B"/>
    <w:rsid w:val="00B03EC3"/>
    <w:rsid w:val="00B04193"/>
    <w:rsid w:val="00B07464"/>
    <w:rsid w:val="00B11AB6"/>
    <w:rsid w:val="00B11CF9"/>
    <w:rsid w:val="00B12297"/>
    <w:rsid w:val="00B12401"/>
    <w:rsid w:val="00B130C3"/>
    <w:rsid w:val="00B13559"/>
    <w:rsid w:val="00B149AC"/>
    <w:rsid w:val="00B20812"/>
    <w:rsid w:val="00B20A57"/>
    <w:rsid w:val="00B218DF"/>
    <w:rsid w:val="00B22443"/>
    <w:rsid w:val="00B2373D"/>
    <w:rsid w:val="00B24FAA"/>
    <w:rsid w:val="00B25D82"/>
    <w:rsid w:val="00B26161"/>
    <w:rsid w:val="00B27DFD"/>
    <w:rsid w:val="00B3113F"/>
    <w:rsid w:val="00B311A7"/>
    <w:rsid w:val="00B35152"/>
    <w:rsid w:val="00B35BF7"/>
    <w:rsid w:val="00B3677B"/>
    <w:rsid w:val="00B37F66"/>
    <w:rsid w:val="00B403EE"/>
    <w:rsid w:val="00B40C0C"/>
    <w:rsid w:val="00B40E01"/>
    <w:rsid w:val="00B417CD"/>
    <w:rsid w:val="00B43F46"/>
    <w:rsid w:val="00B45D0E"/>
    <w:rsid w:val="00B501C7"/>
    <w:rsid w:val="00B5060A"/>
    <w:rsid w:val="00B611C9"/>
    <w:rsid w:val="00B621E5"/>
    <w:rsid w:val="00B62958"/>
    <w:rsid w:val="00B63042"/>
    <w:rsid w:val="00B65D4C"/>
    <w:rsid w:val="00B66A48"/>
    <w:rsid w:val="00B66AC7"/>
    <w:rsid w:val="00B67080"/>
    <w:rsid w:val="00B679CE"/>
    <w:rsid w:val="00B71DD4"/>
    <w:rsid w:val="00B720CE"/>
    <w:rsid w:val="00B76986"/>
    <w:rsid w:val="00B854C9"/>
    <w:rsid w:val="00B85D8C"/>
    <w:rsid w:val="00B86EF7"/>
    <w:rsid w:val="00B9081B"/>
    <w:rsid w:val="00B90FCB"/>
    <w:rsid w:val="00B94A6B"/>
    <w:rsid w:val="00B96096"/>
    <w:rsid w:val="00B96414"/>
    <w:rsid w:val="00BA1CE0"/>
    <w:rsid w:val="00BA27B5"/>
    <w:rsid w:val="00BA32A6"/>
    <w:rsid w:val="00BA5FAF"/>
    <w:rsid w:val="00BB0542"/>
    <w:rsid w:val="00BB1B12"/>
    <w:rsid w:val="00BB5608"/>
    <w:rsid w:val="00BB7444"/>
    <w:rsid w:val="00BB78FE"/>
    <w:rsid w:val="00BC217A"/>
    <w:rsid w:val="00BC4763"/>
    <w:rsid w:val="00BC4874"/>
    <w:rsid w:val="00BC603D"/>
    <w:rsid w:val="00BC6642"/>
    <w:rsid w:val="00BD0EDE"/>
    <w:rsid w:val="00BD1A48"/>
    <w:rsid w:val="00BD23BF"/>
    <w:rsid w:val="00BD262D"/>
    <w:rsid w:val="00BD3740"/>
    <w:rsid w:val="00BD4827"/>
    <w:rsid w:val="00BD6935"/>
    <w:rsid w:val="00BD7EEB"/>
    <w:rsid w:val="00BE070D"/>
    <w:rsid w:val="00BE1940"/>
    <w:rsid w:val="00BE4E63"/>
    <w:rsid w:val="00BE6B06"/>
    <w:rsid w:val="00BF08BC"/>
    <w:rsid w:val="00BF312B"/>
    <w:rsid w:val="00BF4194"/>
    <w:rsid w:val="00BF6EA1"/>
    <w:rsid w:val="00BF7AB1"/>
    <w:rsid w:val="00C01740"/>
    <w:rsid w:val="00C02CFA"/>
    <w:rsid w:val="00C030CA"/>
    <w:rsid w:val="00C038B1"/>
    <w:rsid w:val="00C03A9A"/>
    <w:rsid w:val="00C05E82"/>
    <w:rsid w:val="00C066BE"/>
    <w:rsid w:val="00C073E7"/>
    <w:rsid w:val="00C079B4"/>
    <w:rsid w:val="00C1061A"/>
    <w:rsid w:val="00C10EB7"/>
    <w:rsid w:val="00C1159D"/>
    <w:rsid w:val="00C138FE"/>
    <w:rsid w:val="00C146E9"/>
    <w:rsid w:val="00C156F2"/>
    <w:rsid w:val="00C15B50"/>
    <w:rsid w:val="00C179E4"/>
    <w:rsid w:val="00C17F4B"/>
    <w:rsid w:val="00C2175E"/>
    <w:rsid w:val="00C220EE"/>
    <w:rsid w:val="00C22B2E"/>
    <w:rsid w:val="00C233E8"/>
    <w:rsid w:val="00C23794"/>
    <w:rsid w:val="00C2485A"/>
    <w:rsid w:val="00C25C82"/>
    <w:rsid w:val="00C25F82"/>
    <w:rsid w:val="00C25FAB"/>
    <w:rsid w:val="00C2790E"/>
    <w:rsid w:val="00C27B73"/>
    <w:rsid w:val="00C32824"/>
    <w:rsid w:val="00C32A8F"/>
    <w:rsid w:val="00C33A92"/>
    <w:rsid w:val="00C34009"/>
    <w:rsid w:val="00C37C23"/>
    <w:rsid w:val="00C40884"/>
    <w:rsid w:val="00C41E5F"/>
    <w:rsid w:val="00C42DE9"/>
    <w:rsid w:val="00C473E3"/>
    <w:rsid w:val="00C4778D"/>
    <w:rsid w:val="00C506F8"/>
    <w:rsid w:val="00C52C60"/>
    <w:rsid w:val="00C53545"/>
    <w:rsid w:val="00C5467E"/>
    <w:rsid w:val="00C6375F"/>
    <w:rsid w:val="00C647AD"/>
    <w:rsid w:val="00C65BC7"/>
    <w:rsid w:val="00C65C44"/>
    <w:rsid w:val="00C661A7"/>
    <w:rsid w:val="00C6626F"/>
    <w:rsid w:val="00C67689"/>
    <w:rsid w:val="00C70903"/>
    <w:rsid w:val="00C70EBD"/>
    <w:rsid w:val="00C71CE7"/>
    <w:rsid w:val="00C7234E"/>
    <w:rsid w:val="00C80277"/>
    <w:rsid w:val="00C806EC"/>
    <w:rsid w:val="00C81FCD"/>
    <w:rsid w:val="00C82496"/>
    <w:rsid w:val="00C82DDC"/>
    <w:rsid w:val="00C84018"/>
    <w:rsid w:val="00C84201"/>
    <w:rsid w:val="00C84D0C"/>
    <w:rsid w:val="00C8655F"/>
    <w:rsid w:val="00C8764D"/>
    <w:rsid w:val="00C87793"/>
    <w:rsid w:val="00C90639"/>
    <w:rsid w:val="00C9090F"/>
    <w:rsid w:val="00C90B4E"/>
    <w:rsid w:val="00C90D0E"/>
    <w:rsid w:val="00C95EF8"/>
    <w:rsid w:val="00C96D12"/>
    <w:rsid w:val="00CA0DB7"/>
    <w:rsid w:val="00CA28F0"/>
    <w:rsid w:val="00CA2AAF"/>
    <w:rsid w:val="00CA56FD"/>
    <w:rsid w:val="00CA5C0F"/>
    <w:rsid w:val="00CA702D"/>
    <w:rsid w:val="00CB1077"/>
    <w:rsid w:val="00CB2BE9"/>
    <w:rsid w:val="00CB4418"/>
    <w:rsid w:val="00CB49BE"/>
    <w:rsid w:val="00CB569F"/>
    <w:rsid w:val="00CB5B5F"/>
    <w:rsid w:val="00CB72F5"/>
    <w:rsid w:val="00CB77FC"/>
    <w:rsid w:val="00CC1BA4"/>
    <w:rsid w:val="00CC3B63"/>
    <w:rsid w:val="00CC4200"/>
    <w:rsid w:val="00CC50AD"/>
    <w:rsid w:val="00CC5734"/>
    <w:rsid w:val="00CC5AE4"/>
    <w:rsid w:val="00CC6B63"/>
    <w:rsid w:val="00CC6BF8"/>
    <w:rsid w:val="00CC6F23"/>
    <w:rsid w:val="00CD2693"/>
    <w:rsid w:val="00CD29A1"/>
    <w:rsid w:val="00CD2B2B"/>
    <w:rsid w:val="00CD3A63"/>
    <w:rsid w:val="00CD3B66"/>
    <w:rsid w:val="00CD48FB"/>
    <w:rsid w:val="00CD5FE7"/>
    <w:rsid w:val="00CD6057"/>
    <w:rsid w:val="00CE08EE"/>
    <w:rsid w:val="00CE1402"/>
    <w:rsid w:val="00CE4D76"/>
    <w:rsid w:val="00CF0E34"/>
    <w:rsid w:val="00CF15F5"/>
    <w:rsid w:val="00CF2AB3"/>
    <w:rsid w:val="00CF2B55"/>
    <w:rsid w:val="00CF2C04"/>
    <w:rsid w:val="00CF30FD"/>
    <w:rsid w:val="00CF3B11"/>
    <w:rsid w:val="00CF7C47"/>
    <w:rsid w:val="00D01905"/>
    <w:rsid w:val="00D01E04"/>
    <w:rsid w:val="00D0306D"/>
    <w:rsid w:val="00D07042"/>
    <w:rsid w:val="00D11383"/>
    <w:rsid w:val="00D116C7"/>
    <w:rsid w:val="00D11B88"/>
    <w:rsid w:val="00D13890"/>
    <w:rsid w:val="00D13F27"/>
    <w:rsid w:val="00D14D8B"/>
    <w:rsid w:val="00D157D1"/>
    <w:rsid w:val="00D22563"/>
    <w:rsid w:val="00D2260E"/>
    <w:rsid w:val="00D239FD"/>
    <w:rsid w:val="00D302AB"/>
    <w:rsid w:val="00D31DC8"/>
    <w:rsid w:val="00D34C81"/>
    <w:rsid w:val="00D36281"/>
    <w:rsid w:val="00D363A5"/>
    <w:rsid w:val="00D36ADD"/>
    <w:rsid w:val="00D42C55"/>
    <w:rsid w:val="00D44059"/>
    <w:rsid w:val="00D45E15"/>
    <w:rsid w:val="00D46052"/>
    <w:rsid w:val="00D47004"/>
    <w:rsid w:val="00D47179"/>
    <w:rsid w:val="00D4765E"/>
    <w:rsid w:val="00D5489C"/>
    <w:rsid w:val="00D56024"/>
    <w:rsid w:val="00D61327"/>
    <w:rsid w:val="00D633F5"/>
    <w:rsid w:val="00D63487"/>
    <w:rsid w:val="00D63C70"/>
    <w:rsid w:val="00D65221"/>
    <w:rsid w:val="00D66D45"/>
    <w:rsid w:val="00D67F90"/>
    <w:rsid w:val="00D70483"/>
    <w:rsid w:val="00D70D5D"/>
    <w:rsid w:val="00D739B9"/>
    <w:rsid w:val="00D7565F"/>
    <w:rsid w:val="00D769D9"/>
    <w:rsid w:val="00D81A20"/>
    <w:rsid w:val="00D86FEF"/>
    <w:rsid w:val="00D87FD2"/>
    <w:rsid w:val="00D91AEF"/>
    <w:rsid w:val="00D93269"/>
    <w:rsid w:val="00D94C10"/>
    <w:rsid w:val="00DA1674"/>
    <w:rsid w:val="00DA19C9"/>
    <w:rsid w:val="00DA2D2F"/>
    <w:rsid w:val="00DA3479"/>
    <w:rsid w:val="00DA35B8"/>
    <w:rsid w:val="00DA3C29"/>
    <w:rsid w:val="00DA4644"/>
    <w:rsid w:val="00DA4FD6"/>
    <w:rsid w:val="00DA61A4"/>
    <w:rsid w:val="00DA62EB"/>
    <w:rsid w:val="00DA7C04"/>
    <w:rsid w:val="00DA7E10"/>
    <w:rsid w:val="00DA7F9D"/>
    <w:rsid w:val="00DB2E10"/>
    <w:rsid w:val="00DB70A1"/>
    <w:rsid w:val="00DC43B5"/>
    <w:rsid w:val="00DC7779"/>
    <w:rsid w:val="00DD1F60"/>
    <w:rsid w:val="00DD36DA"/>
    <w:rsid w:val="00DD36F6"/>
    <w:rsid w:val="00DD401E"/>
    <w:rsid w:val="00DD4E2B"/>
    <w:rsid w:val="00DD4F1F"/>
    <w:rsid w:val="00DD6E8E"/>
    <w:rsid w:val="00DD6FA2"/>
    <w:rsid w:val="00DD70AF"/>
    <w:rsid w:val="00DD7A3D"/>
    <w:rsid w:val="00DE01BC"/>
    <w:rsid w:val="00DE12C5"/>
    <w:rsid w:val="00DE1BC9"/>
    <w:rsid w:val="00DE282D"/>
    <w:rsid w:val="00DE3310"/>
    <w:rsid w:val="00DE332F"/>
    <w:rsid w:val="00DE55C5"/>
    <w:rsid w:val="00DE6F24"/>
    <w:rsid w:val="00DE7852"/>
    <w:rsid w:val="00DF019C"/>
    <w:rsid w:val="00DF1145"/>
    <w:rsid w:val="00DF338A"/>
    <w:rsid w:val="00DF373E"/>
    <w:rsid w:val="00DF49A3"/>
    <w:rsid w:val="00E060CA"/>
    <w:rsid w:val="00E108CE"/>
    <w:rsid w:val="00E10938"/>
    <w:rsid w:val="00E11F31"/>
    <w:rsid w:val="00E12660"/>
    <w:rsid w:val="00E12773"/>
    <w:rsid w:val="00E131E2"/>
    <w:rsid w:val="00E13403"/>
    <w:rsid w:val="00E144BA"/>
    <w:rsid w:val="00E15E03"/>
    <w:rsid w:val="00E16282"/>
    <w:rsid w:val="00E16D87"/>
    <w:rsid w:val="00E205DC"/>
    <w:rsid w:val="00E211DD"/>
    <w:rsid w:val="00E22862"/>
    <w:rsid w:val="00E22CC1"/>
    <w:rsid w:val="00E240EE"/>
    <w:rsid w:val="00E242B3"/>
    <w:rsid w:val="00E2568D"/>
    <w:rsid w:val="00E26466"/>
    <w:rsid w:val="00E31527"/>
    <w:rsid w:val="00E332BD"/>
    <w:rsid w:val="00E34BD0"/>
    <w:rsid w:val="00E35348"/>
    <w:rsid w:val="00E4039F"/>
    <w:rsid w:val="00E4398B"/>
    <w:rsid w:val="00E45426"/>
    <w:rsid w:val="00E47D48"/>
    <w:rsid w:val="00E50C41"/>
    <w:rsid w:val="00E50EFD"/>
    <w:rsid w:val="00E54F3B"/>
    <w:rsid w:val="00E57619"/>
    <w:rsid w:val="00E613AD"/>
    <w:rsid w:val="00E61CF6"/>
    <w:rsid w:val="00E630DB"/>
    <w:rsid w:val="00E635BA"/>
    <w:rsid w:val="00E6798E"/>
    <w:rsid w:val="00E71143"/>
    <w:rsid w:val="00E71603"/>
    <w:rsid w:val="00E71CE0"/>
    <w:rsid w:val="00E720DB"/>
    <w:rsid w:val="00E72542"/>
    <w:rsid w:val="00E72E41"/>
    <w:rsid w:val="00E800B7"/>
    <w:rsid w:val="00E80963"/>
    <w:rsid w:val="00E81181"/>
    <w:rsid w:val="00E81A6C"/>
    <w:rsid w:val="00E81D21"/>
    <w:rsid w:val="00E82864"/>
    <w:rsid w:val="00E84178"/>
    <w:rsid w:val="00E842EF"/>
    <w:rsid w:val="00E919FC"/>
    <w:rsid w:val="00E9372B"/>
    <w:rsid w:val="00E9378C"/>
    <w:rsid w:val="00E9527D"/>
    <w:rsid w:val="00E96A50"/>
    <w:rsid w:val="00EA10E9"/>
    <w:rsid w:val="00EA119C"/>
    <w:rsid w:val="00EA38FE"/>
    <w:rsid w:val="00EA3D96"/>
    <w:rsid w:val="00EB3942"/>
    <w:rsid w:val="00EB667B"/>
    <w:rsid w:val="00EC2066"/>
    <w:rsid w:val="00EC4D62"/>
    <w:rsid w:val="00EC65FC"/>
    <w:rsid w:val="00ED0708"/>
    <w:rsid w:val="00ED1433"/>
    <w:rsid w:val="00ED1444"/>
    <w:rsid w:val="00ED1612"/>
    <w:rsid w:val="00ED1DB9"/>
    <w:rsid w:val="00ED3599"/>
    <w:rsid w:val="00ED3C52"/>
    <w:rsid w:val="00ED40C8"/>
    <w:rsid w:val="00ED42C1"/>
    <w:rsid w:val="00ED4369"/>
    <w:rsid w:val="00ED4A10"/>
    <w:rsid w:val="00ED4E77"/>
    <w:rsid w:val="00ED62D2"/>
    <w:rsid w:val="00ED66B1"/>
    <w:rsid w:val="00ED7FCF"/>
    <w:rsid w:val="00EE1F70"/>
    <w:rsid w:val="00EE25D2"/>
    <w:rsid w:val="00EE3DE3"/>
    <w:rsid w:val="00EE4E4F"/>
    <w:rsid w:val="00EE6056"/>
    <w:rsid w:val="00EF0D12"/>
    <w:rsid w:val="00EF3893"/>
    <w:rsid w:val="00EF447B"/>
    <w:rsid w:val="00EF4D69"/>
    <w:rsid w:val="00EF61BE"/>
    <w:rsid w:val="00EF6530"/>
    <w:rsid w:val="00F0080A"/>
    <w:rsid w:val="00F05B58"/>
    <w:rsid w:val="00F112A4"/>
    <w:rsid w:val="00F123B6"/>
    <w:rsid w:val="00F12560"/>
    <w:rsid w:val="00F13B98"/>
    <w:rsid w:val="00F142A4"/>
    <w:rsid w:val="00F14407"/>
    <w:rsid w:val="00F15438"/>
    <w:rsid w:val="00F15DFA"/>
    <w:rsid w:val="00F1600A"/>
    <w:rsid w:val="00F17E1F"/>
    <w:rsid w:val="00F21A56"/>
    <w:rsid w:val="00F22546"/>
    <w:rsid w:val="00F238A3"/>
    <w:rsid w:val="00F2454B"/>
    <w:rsid w:val="00F258CB"/>
    <w:rsid w:val="00F263BF"/>
    <w:rsid w:val="00F27800"/>
    <w:rsid w:val="00F31071"/>
    <w:rsid w:val="00F3112A"/>
    <w:rsid w:val="00F3118E"/>
    <w:rsid w:val="00F33B41"/>
    <w:rsid w:val="00F34AB1"/>
    <w:rsid w:val="00F3724D"/>
    <w:rsid w:val="00F3784A"/>
    <w:rsid w:val="00F411E3"/>
    <w:rsid w:val="00F41FA6"/>
    <w:rsid w:val="00F43006"/>
    <w:rsid w:val="00F43DCB"/>
    <w:rsid w:val="00F4476C"/>
    <w:rsid w:val="00F506F8"/>
    <w:rsid w:val="00F526B5"/>
    <w:rsid w:val="00F528F7"/>
    <w:rsid w:val="00F52EA4"/>
    <w:rsid w:val="00F53B5D"/>
    <w:rsid w:val="00F55A98"/>
    <w:rsid w:val="00F56CF8"/>
    <w:rsid w:val="00F61675"/>
    <w:rsid w:val="00F61FE1"/>
    <w:rsid w:val="00F63DC7"/>
    <w:rsid w:val="00F64402"/>
    <w:rsid w:val="00F6466F"/>
    <w:rsid w:val="00F6484B"/>
    <w:rsid w:val="00F64DD1"/>
    <w:rsid w:val="00F65C6B"/>
    <w:rsid w:val="00F66689"/>
    <w:rsid w:val="00F705B0"/>
    <w:rsid w:val="00F7254E"/>
    <w:rsid w:val="00F72F43"/>
    <w:rsid w:val="00F74CEB"/>
    <w:rsid w:val="00F7562A"/>
    <w:rsid w:val="00F75B83"/>
    <w:rsid w:val="00F82E9B"/>
    <w:rsid w:val="00F845D2"/>
    <w:rsid w:val="00F84695"/>
    <w:rsid w:val="00F84AE2"/>
    <w:rsid w:val="00F85DFD"/>
    <w:rsid w:val="00F86AEE"/>
    <w:rsid w:val="00F90C45"/>
    <w:rsid w:val="00F91042"/>
    <w:rsid w:val="00F925FB"/>
    <w:rsid w:val="00F92BAB"/>
    <w:rsid w:val="00F93172"/>
    <w:rsid w:val="00F94184"/>
    <w:rsid w:val="00F9476A"/>
    <w:rsid w:val="00F97EDE"/>
    <w:rsid w:val="00FA0B66"/>
    <w:rsid w:val="00FA125F"/>
    <w:rsid w:val="00FA1595"/>
    <w:rsid w:val="00FA1FE2"/>
    <w:rsid w:val="00FA2B63"/>
    <w:rsid w:val="00FA430C"/>
    <w:rsid w:val="00FA4649"/>
    <w:rsid w:val="00FA47D3"/>
    <w:rsid w:val="00FA4D51"/>
    <w:rsid w:val="00FA56EE"/>
    <w:rsid w:val="00FA7094"/>
    <w:rsid w:val="00FA717F"/>
    <w:rsid w:val="00FB14DE"/>
    <w:rsid w:val="00FB156C"/>
    <w:rsid w:val="00FB2086"/>
    <w:rsid w:val="00FB2122"/>
    <w:rsid w:val="00FB45A5"/>
    <w:rsid w:val="00FB5107"/>
    <w:rsid w:val="00FB5220"/>
    <w:rsid w:val="00FB650A"/>
    <w:rsid w:val="00FB6683"/>
    <w:rsid w:val="00FB773B"/>
    <w:rsid w:val="00FB7E0C"/>
    <w:rsid w:val="00FC1B43"/>
    <w:rsid w:val="00FC4103"/>
    <w:rsid w:val="00FC599F"/>
    <w:rsid w:val="00FC6FDC"/>
    <w:rsid w:val="00FD0EA5"/>
    <w:rsid w:val="00FD14A4"/>
    <w:rsid w:val="00FD303D"/>
    <w:rsid w:val="00FD3A5B"/>
    <w:rsid w:val="00FD491C"/>
    <w:rsid w:val="00FD738E"/>
    <w:rsid w:val="00FE0C70"/>
    <w:rsid w:val="00FE1D17"/>
    <w:rsid w:val="00FE5390"/>
    <w:rsid w:val="00FE678F"/>
    <w:rsid w:val="00FE6CC0"/>
    <w:rsid w:val="00FE7F61"/>
    <w:rsid w:val="00FF0ACE"/>
    <w:rsid w:val="00FF1153"/>
    <w:rsid w:val="00FF1E26"/>
    <w:rsid w:val="00FF2C9C"/>
    <w:rsid w:val="00FF4809"/>
    <w:rsid w:val="00FF4B4E"/>
    <w:rsid w:val="00FF517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0AB667A"/>
  <w15:docId w15:val="{A6C612B3-6DEA-4BBD-8472-9F5537E61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styleId="FollowedHyperlink">
    <w:name w:val="FollowedHyperlink"/>
    <w:basedOn w:val="DefaultParagraphFont"/>
    <w:semiHidden/>
    <w:unhideWhenUsed/>
    <w:rsid w:val="00E12660"/>
    <w:rPr>
      <w:color w:val="800080" w:themeColor="followedHyperlink"/>
      <w:u w:val="single"/>
    </w:rPr>
  </w:style>
  <w:style w:type="paragraph" w:styleId="Revision">
    <w:name w:val="Revision"/>
    <w:hidden/>
    <w:uiPriority w:val="99"/>
    <w:semiHidden/>
    <w:rsid w:val="00135002"/>
    <w:rPr>
      <w:sz w:val="24"/>
      <w:szCs w:val="24"/>
      <w:lang w:val="fr-FR" w:eastAsia="fr-FR"/>
    </w:rPr>
  </w:style>
  <w:style w:type="paragraph" w:customStyle="1" w:styleId="xmsonormal">
    <w:name w:val="x_msonormal"/>
    <w:basedOn w:val="Normal"/>
    <w:rsid w:val="001678BC"/>
    <w:rPr>
      <w:rFonts w:eastAsiaTheme="minorHAnsi"/>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7480">
      <w:bodyDiv w:val="1"/>
      <w:marLeft w:val="0"/>
      <w:marRight w:val="0"/>
      <w:marTop w:val="0"/>
      <w:marBottom w:val="0"/>
      <w:divBdr>
        <w:top w:val="none" w:sz="0" w:space="0" w:color="auto"/>
        <w:left w:val="none" w:sz="0" w:space="0" w:color="auto"/>
        <w:bottom w:val="none" w:sz="0" w:space="0" w:color="auto"/>
        <w:right w:val="none" w:sz="0" w:space="0" w:color="auto"/>
      </w:divBdr>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578170">
      <w:bodyDiv w:val="1"/>
      <w:marLeft w:val="0"/>
      <w:marRight w:val="0"/>
      <w:marTop w:val="0"/>
      <w:marBottom w:val="0"/>
      <w:divBdr>
        <w:top w:val="none" w:sz="0" w:space="0" w:color="auto"/>
        <w:left w:val="none" w:sz="0" w:space="0" w:color="auto"/>
        <w:bottom w:val="none" w:sz="0" w:space="0" w:color="auto"/>
        <w:right w:val="none" w:sz="0" w:space="0" w:color="auto"/>
      </w:divBdr>
    </w:div>
    <w:div w:id="104277629">
      <w:bodyDiv w:val="1"/>
      <w:marLeft w:val="0"/>
      <w:marRight w:val="0"/>
      <w:marTop w:val="0"/>
      <w:marBottom w:val="0"/>
      <w:divBdr>
        <w:top w:val="none" w:sz="0" w:space="0" w:color="auto"/>
        <w:left w:val="none" w:sz="0" w:space="0" w:color="auto"/>
        <w:bottom w:val="none" w:sz="0" w:space="0" w:color="auto"/>
        <w:right w:val="none" w:sz="0" w:space="0" w:color="auto"/>
      </w:divBdr>
    </w:div>
    <w:div w:id="124782642">
      <w:bodyDiv w:val="1"/>
      <w:marLeft w:val="0"/>
      <w:marRight w:val="0"/>
      <w:marTop w:val="0"/>
      <w:marBottom w:val="0"/>
      <w:divBdr>
        <w:top w:val="none" w:sz="0" w:space="0" w:color="auto"/>
        <w:left w:val="none" w:sz="0" w:space="0" w:color="auto"/>
        <w:bottom w:val="none" w:sz="0" w:space="0" w:color="auto"/>
        <w:right w:val="none" w:sz="0" w:space="0" w:color="auto"/>
      </w:divBdr>
    </w:div>
    <w:div w:id="133183116">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8823936">
      <w:bodyDiv w:val="1"/>
      <w:marLeft w:val="0"/>
      <w:marRight w:val="0"/>
      <w:marTop w:val="0"/>
      <w:marBottom w:val="0"/>
      <w:divBdr>
        <w:top w:val="none" w:sz="0" w:space="0" w:color="auto"/>
        <w:left w:val="none" w:sz="0" w:space="0" w:color="auto"/>
        <w:bottom w:val="none" w:sz="0" w:space="0" w:color="auto"/>
        <w:right w:val="none" w:sz="0" w:space="0" w:color="auto"/>
      </w:divBdr>
      <w:divsChild>
        <w:div w:id="393048443">
          <w:marLeft w:val="0"/>
          <w:marRight w:val="0"/>
          <w:marTop w:val="0"/>
          <w:marBottom w:val="0"/>
          <w:divBdr>
            <w:top w:val="none" w:sz="0" w:space="0" w:color="auto"/>
            <w:left w:val="none" w:sz="0" w:space="0" w:color="auto"/>
            <w:bottom w:val="none" w:sz="0" w:space="0" w:color="auto"/>
            <w:right w:val="none" w:sz="0" w:space="0" w:color="auto"/>
          </w:divBdr>
        </w:div>
        <w:div w:id="844637246">
          <w:marLeft w:val="0"/>
          <w:marRight w:val="0"/>
          <w:marTop w:val="0"/>
          <w:marBottom w:val="0"/>
          <w:divBdr>
            <w:top w:val="none" w:sz="0" w:space="0" w:color="auto"/>
            <w:left w:val="none" w:sz="0" w:space="0" w:color="auto"/>
            <w:bottom w:val="none" w:sz="0" w:space="0" w:color="auto"/>
            <w:right w:val="none" w:sz="0" w:space="0" w:color="auto"/>
          </w:divBdr>
        </w:div>
        <w:div w:id="1655908376">
          <w:marLeft w:val="0"/>
          <w:marRight w:val="0"/>
          <w:marTop w:val="0"/>
          <w:marBottom w:val="0"/>
          <w:divBdr>
            <w:top w:val="none" w:sz="0" w:space="0" w:color="auto"/>
            <w:left w:val="none" w:sz="0" w:space="0" w:color="auto"/>
            <w:bottom w:val="none" w:sz="0" w:space="0" w:color="auto"/>
            <w:right w:val="none" w:sz="0" w:space="0" w:color="auto"/>
          </w:divBdr>
        </w:div>
        <w:div w:id="987321415">
          <w:marLeft w:val="0"/>
          <w:marRight w:val="0"/>
          <w:marTop w:val="0"/>
          <w:marBottom w:val="0"/>
          <w:divBdr>
            <w:top w:val="none" w:sz="0" w:space="0" w:color="auto"/>
            <w:left w:val="none" w:sz="0" w:space="0" w:color="auto"/>
            <w:bottom w:val="none" w:sz="0" w:space="0" w:color="auto"/>
            <w:right w:val="none" w:sz="0" w:space="0" w:color="auto"/>
          </w:divBdr>
        </w:div>
        <w:div w:id="1459453720">
          <w:marLeft w:val="0"/>
          <w:marRight w:val="0"/>
          <w:marTop w:val="0"/>
          <w:marBottom w:val="0"/>
          <w:divBdr>
            <w:top w:val="none" w:sz="0" w:space="0" w:color="auto"/>
            <w:left w:val="none" w:sz="0" w:space="0" w:color="auto"/>
            <w:bottom w:val="none" w:sz="0" w:space="0" w:color="auto"/>
            <w:right w:val="none" w:sz="0" w:space="0" w:color="auto"/>
          </w:divBdr>
        </w:div>
        <w:div w:id="1986349687">
          <w:marLeft w:val="0"/>
          <w:marRight w:val="0"/>
          <w:marTop w:val="0"/>
          <w:marBottom w:val="0"/>
          <w:divBdr>
            <w:top w:val="none" w:sz="0" w:space="0" w:color="auto"/>
            <w:left w:val="none" w:sz="0" w:space="0" w:color="auto"/>
            <w:bottom w:val="none" w:sz="0" w:space="0" w:color="auto"/>
            <w:right w:val="none" w:sz="0" w:space="0" w:color="auto"/>
          </w:divBdr>
        </w:div>
        <w:div w:id="1687823837">
          <w:marLeft w:val="0"/>
          <w:marRight w:val="0"/>
          <w:marTop w:val="0"/>
          <w:marBottom w:val="0"/>
          <w:divBdr>
            <w:top w:val="none" w:sz="0" w:space="0" w:color="auto"/>
            <w:left w:val="none" w:sz="0" w:space="0" w:color="auto"/>
            <w:bottom w:val="none" w:sz="0" w:space="0" w:color="auto"/>
            <w:right w:val="none" w:sz="0" w:space="0" w:color="auto"/>
          </w:divBdr>
        </w:div>
      </w:divsChild>
    </w:div>
    <w:div w:id="322659611">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161263">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386115">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2878340">
      <w:bodyDiv w:val="1"/>
      <w:marLeft w:val="0"/>
      <w:marRight w:val="0"/>
      <w:marTop w:val="0"/>
      <w:marBottom w:val="0"/>
      <w:divBdr>
        <w:top w:val="none" w:sz="0" w:space="0" w:color="auto"/>
        <w:left w:val="none" w:sz="0" w:space="0" w:color="auto"/>
        <w:bottom w:val="none" w:sz="0" w:space="0" w:color="auto"/>
        <w:right w:val="none" w:sz="0" w:space="0" w:color="auto"/>
      </w:divBdr>
    </w:div>
    <w:div w:id="681126986">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023590">
      <w:bodyDiv w:val="1"/>
      <w:marLeft w:val="0"/>
      <w:marRight w:val="0"/>
      <w:marTop w:val="0"/>
      <w:marBottom w:val="0"/>
      <w:divBdr>
        <w:top w:val="none" w:sz="0" w:space="0" w:color="auto"/>
        <w:left w:val="none" w:sz="0" w:space="0" w:color="auto"/>
        <w:bottom w:val="none" w:sz="0" w:space="0" w:color="auto"/>
        <w:right w:val="none" w:sz="0" w:space="0" w:color="auto"/>
      </w:divBdr>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560857">
      <w:bodyDiv w:val="1"/>
      <w:marLeft w:val="0"/>
      <w:marRight w:val="0"/>
      <w:marTop w:val="0"/>
      <w:marBottom w:val="0"/>
      <w:divBdr>
        <w:top w:val="none" w:sz="0" w:space="0" w:color="auto"/>
        <w:left w:val="none" w:sz="0" w:space="0" w:color="auto"/>
        <w:bottom w:val="none" w:sz="0" w:space="0" w:color="auto"/>
        <w:right w:val="none" w:sz="0" w:space="0" w:color="auto"/>
      </w:divBdr>
    </w:div>
    <w:div w:id="807478709">
      <w:bodyDiv w:val="1"/>
      <w:marLeft w:val="0"/>
      <w:marRight w:val="0"/>
      <w:marTop w:val="0"/>
      <w:marBottom w:val="0"/>
      <w:divBdr>
        <w:top w:val="none" w:sz="0" w:space="0" w:color="auto"/>
        <w:left w:val="none" w:sz="0" w:space="0" w:color="auto"/>
        <w:bottom w:val="none" w:sz="0" w:space="0" w:color="auto"/>
        <w:right w:val="none" w:sz="0" w:space="0" w:color="auto"/>
      </w:divBdr>
    </w:div>
    <w:div w:id="836923766">
      <w:bodyDiv w:val="1"/>
      <w:marLeft w:val="0"/>
      <w:marRight w:val="0"/>
      <w:marTop w:val="0"/>
      <w:marBottom w:val="0"/>
      <w:divBdr>
        <w:top w:val="none" w:sz="0" w:space="0" w:color="auto"/>
        <w:left w:val="none" w:sz="0" w:space="0" w:color="auto"/>
        <w:bottom w:val="none" w:sz="0" w:space="0" w:color="auto"/>
        <w:right w:val="none" w:sz="0" w:space="0" w:color="auto"/>
      </w:divBdr>
    </w:div>
    <w:div w:id="850337927">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182276250">
      <w:bodyDiv w:val="1"/>
      <w:marLeft w:val="0"/>
      <w:marRight w:val="0"/>
      <w:marTop w:val="0"/>
      <w:marBottom w:val="0"/>
      <w:divBdr>
        <w:top w:val="none" w:sz="0" w:space="0" w:color="auto"/>
        <w:left w:val="none" w:sz="0" w:space="0" w:color="auto"/>
        <w:bottom w:val="none" w:sz="0" w:space="0" w:color="auto"/>
        <w:right w:val="none" w:sz="0" w:space="0" w:color="auto"/>
      </w:divBdr>
      <w:divsChild>
        <w:div w:id="874583652">
          <w:marLeft w:val="0"/>
          <w:marRight w:val="0"/>
          <w:marTop w:val="0"/>
          <w:marBottom w:val="0"/>
          <w:divBdr>
            <w:top w:val="none" w:sz="0" w:space="0" w:color="auto"/>
            <w:left w:val="none" w:sz="0" w:space="0" w:color="auto"/>
            <w:bottom w:val="none" w:sz="0" w:space="0" w:color="auto"/>
            <w:right w:val="none" w:sz="0" w:space="0" w:color="auto"/>
          </w:divBdr>
        </w:div>
        <w:div w:id="1661540559">
          <w:marLeft w:val="0"/>
          <w:marRight w:val="0"/>
          <w:marTop w:val="0"/>
          <w:marBottom w:val="0"/>
          <w:divBdr>
            <w:top w:val="none" w:sz="0" w:space="0" w:color="auto"/>
            <w:left w:val="none" w:sz="0" w:space="0" w:color="auto"/>
            <w:bottom w:val="none" w:sz="0" w:space="0" w:color="auto"/>
            <w:right w:val="none" w:sz="0" w:space="0" w:color="auto"/>
          </w:divBdr>
        </w:div>
      </w:divsChild>
    </w:div>
    <w:div w:id="1182402792">
      <w:bodyDiv w:val="1"/>
      <w:marLeft w:val="0"/>
      <w:marRight w:val="0"/>
      <w:marTop w:val="0"/>
      <w:marBottom w:val="0"/>
      <w:divBdr>
        <w:top w:val="none" w:sz="0" w:space="0" w:color="auto"/>
        <w:left w:val="none" w:sz="0" w:space="0" w:color="auto"/>
        <w:bottom w:val="none" w:sz="0" w:space="0" w:color="auto"/>
        <w:right w:val="none" w:sz="0" w:space="0" w:color="auto"/>
      </w:divBdr>
    </w:div>
    <w:div w:id="1228570361">
      <w:bodyDiv w:val="1"/>
      <w:marLeft w:val="0"/>
      <w:marRight w:val="0"/>
      <w:marTop w:val="0"/>
      <w:marBottom w:val="0"/>
      <w:divBdr>
        <w:top w:val="none" w:sz="0" w:space="0" w:color="auto"/>
        <w:left w:val="none" w:sz="0" w:space="0" w:color="auto"/>
        <w:bottom w:val="none" w:sz="0" w:space="0" w:color="auto"/>
        <w:right w:val="none" w:sz="0" w:space="0" w:color="auto"/>
      </w:divBdr>
    </w:div>
    <w:div w:id="1316760063">
      <w:bodyDiv w:val="1"/>
      <w:marLeft w:val="0"/>
      <w:marRight w:val="0"/>
      <w:marTop w:val="0"/>
      <w:marBottom w:val="0"/>
      <w:divBdr>
        <w:top w:val="none" w:sz="0" w:space="0" w:color="auto"/>
        <w:left w:val="none" w:sz="0" w:space="0" w:color="auto"/>
        <w:bottom w:val="none" w:sz="0" w:space="0" w:color="auto"/>
        <w:right w:val="none" w:sz="0" w:space="0" w:color="auto"/>
      </w:divBdr>
      <w:divsChild>
        <w:div w:id="1063916136">
          <w:marLeft w:val="0"/>
          <w:marRight w:val="0"/>
          <w:marTop w:val="0"/>
          <w:marBottom w:val="0"/>
          <w:divBdr>
            <w:top w:val="none" w:sz="0" w:space="0" w:color="auto"/>
            <w:left w:val="none" w:sz="0" w:space="0" w:color="auto"/>
            <w:bottom w:val="none" w:sz="0" w:space="0" w:color="auto"/>
            <w:right w:val="none" w:sz="0" w:space="0" w:color="auto"/>
          </w:divBdr>
        </w:div>
        <w:div w:id="1471708995">
          <w:marLeft w:val="0"/>
          <w:marRight w:val="0"/>
          <w:marTop w:val="0"/>
          <w:marBottom w:val="0"/>
          <w:divBdr>
            <w:top w:val="none" w:sz="0" w:space="0" w:color="auto"/>
            <w:left w:val="none" w:sz="0" w:space="0" w:color="auto"/>
            <w:bottom w:val="none" w:sz="0" w:space="0" w:color="auto"/>
            <w:right w:val="none" w:sz="0" w:space="0" w:color="auto"/>
          </w:divBdr>
        </w:div>
      </w:divsChild>
    </w:div>
    <w:div w:id="1349334350">
      <w:bodyDiv w:val="1"/>
      <w:marLeft w:val="0"/>
      <w:marRight w:val="0"/>
      <w:marTop w:val="0"/>
      <w:marBottom w:val="0"/>
      <w:divBdr>
        <w:top w:val="none" w:sz="0" w:space="0" w:color="auto"/>
        <w:left w:val="none" w:sz="0" w:space="0" w:color="auto"/>
        <w:bottom w:val="none" w:sz="0" w:space="0" w:color="auto"/>
        <w:right w:val="none" w:sz="0" w:space="0" w:color="auto"/>
      </w:divBdr>
    </w:div>
    <w:div w:id="1418285676">
      <w:bodyDiv w:val="1"/>
      <w:marLeft w:val="0"/>
      <w:marRight w:val="0"/>
      <w:marTop w:val="0"/>
      <w:marBottom w:val="0"/>
      <w:divBdr>
        <w:top w:val="none" w:sz="0" w:space="0" w:color="auto"/>
        <w:left w:val="none" w:sz="0" w:space="0" w:color="auto"/>
        <w:bottom w:val="none" w:sz="0" w:space="0" w:color="auto"/>
        <w:right w:val="none" w:sz="0" w:space="0" w:color="auto"/>
      </w:divBdr>
    </w:div>
    <w:div w:id="1450589740">
      <w:bodyDiv w:val="1"/>
      <w:marLeft w:val="0"/>
      <w:marRight w:val="0"/>
      <w:marTop w:val="0"/>
      <w:marBottom w:val="0"/>
      <w:divBdr>
        <w:top w:val="none" w:sz="0" w:space="0" w:color="auto"/>
        <w:left w:val="none" w:sz="0" w:space="0" w:color="auto"/>
        <w:bottom w:val="none" w:sz="0" w:space="0" w:color="auto"/>
        <w:right w:val="none" w:sz="0" w:space="0" w:color="auto"/>
      </w:divBdr>
    </w:div>
    <w:div w:id="1475368662">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0560644">
      <w:bodyDiv w:val="1"/>
      <w:marLeft w:val="0"/>
      <w:marRight w:val="0"/>
      <w:marTop w:val="0"/>
      <w:marBottom w:val="0"/>
      <w:divBdr>
        <w:top w:val="none" w:sz="0" w:space="0" w:color="auto"/>
        <w:left w:val="none" w:sz="0" w:space="0" w:color="auto"/>
        <w:bottom w:val="none" w:sz="0" w:space="0" w:color="auto"/>
        <w:right w:val="none" w:sz="0" w:space="0" w:color="auto"/>
      </w:divBdr>
      <w:divsChild>
        <w:div w:id="2064281630">
          <w:marLeft w:val="0"/>
          <w:marRight w:val="0"/>
          <w:marTop w:val="0"/>
          <w:marBottom w:val="0"/>
          <w:divBdr>
            <w:top w:val="none" w:sz="0" w:space="0" w:color="auto"/>
            <w:left w:val="none" w:sz="0" w:space="0" w:color="auto"/>
            <w:bottom w:val="none" w:sz="0" w:space="0" w:color="auto"/>
            <w:right w:val="none" w:sz="0" w:space="0" w:color="auto"/>
          </w:divBdr>
        </w:div>
        <w:div w:id="1359047650">
          <w:marLeft w:val="0"/>
          <w:marRight w:val="0"/>
          <w:marTop w:val="0"/>
          <w:marBottom w:val="0"/>
          <w:divBdr>
            <w:top w:val="none" w:sz="0" w:space="0" w:color="auto"/>
            <w:left w:val="none" w:sz="0" w:space="0" w:color="auto"/>
            <w:bottom w:val="none" w:sz="0" w:space="0" w:color="auto"/>
            <w:right w:val="none" w:sz="0" w:space="0" w:color="auto"/>
          </w:divBdr>
        </w:div>
        <w:div w:id="1607689028">
          <w:marLeft w:val="0"/>
          <w:marRight w:val="0"/>
          <w:marTop w:val="0"/>
          <w:marBottom w:val="0"/>
          <w:divBdr>
            <w:top w:val="none" w:sz="0" w:space="0" w:color="auto"/>
            <w:left w:val="none" w:sz="0" w:space="0" w:color="auto"/>
            <w:bottom w:val="none" w:sz="0" w:space="0" w:color="auto"/>
            <w:right w:val="none" w:sz="0" w:space="0" w:color="auto"/>
          </w:divBdr>
        </w:div>
        <w:div w:id="1536964985">
          <w:marLeft w:val="0"/>
          <w:marRight w:val="0"/>
          <w:marTop w:val="0"/>
          <w:marBottom w:val="0"/>
          <w:divBdr>
            <w:top w:val="none" w:sz="0" w:space="0" w:color="auto"/>
            <w:left w:val="none" w:sz="0" w:space="0" w:color="auto"/>
            <w:bottom w:val="none" w:sz="0" w:space="0" w:color="auto"/>
            <w:right w:val="none" w:sz="0" w:space="0" w:color="auto"/>
          </w:divBdr>
        </w:div>
        <w:div w:id="7415534">
          <w:marLeft w:val="0"/>
          <w:marRight w:val="0"/>
          <w:marTop w:val="0"/>
          <w:marBottom w:val="0"/>
          <w:divBdr>
            <w:top w:val="none" w:sz="0" w:space="0" w:color="auto"/>
            <w:left w:val="none" w:sz="0" w:space="0" w:color="auto"/>
            <w:bottom w:val="none" w:sz="0" w:space="0" w:color="auto"/>
            <w:right w:val="none" w:sz="0" w:space="0" w:color="auto"/>
          </w:divBdr>
        </w:div>
        <w:div w:id="255402197">
          <w:marLeft w:val="0"/>
          <w:marRight w:val="0"/>
          <w:marTop w:val="0"/>
          <w:marBottom w:val="0"/>
          <w:divBdr>
            <w:top w:val="none" w:sz="0" w:space="0" w:color="auto"/>
            <w:left w:val="none" w:sz="0" w:space="0" w:color="auto"/>
            <w:bottom w:val="none" w:sz="0" w:space="0" w:color="auto"/>
            <w:right w:val="none" w:sz="0" w:space="0" w:color="auto"/>
          </w:divBdr>
        </w:div>
        <w:div w:id="202252938">
          <w:marLeft w:val="0"/>
          <w:marRight w:val="0"/>
          <w:marTop w:val="0"/>
          <w:marBottom w:val="0"/>
          <w:divBdr>
            <w:top w:val="none" w:sz="0" w:space="0" w:color="auto"/>
            <w:left w:val="none" w:sz="0" w:space="0" w:color="auto"/>
            <w:bottom w:val="none" w:sz="0" w:space="0" w:color="auto"/>
            <w:right w:val="none" w:sz="0" w:space="0" w:color="auto"/>
          </w:divBdr>
        </w:div>
        <w:div w:id="199519619">
          <w:marLeft w:val="0"/>
          <w:marRight w:val="0"/>
          <w:marTop w:val="0"/>
          <w:marBottom w:val="0"/>
          <w:divBdr>
            <w:top w:val="none" w:sz="0" w:space="0" w:color="auto"/>
            <w:left w:val="none" w:sz="0" w:space="0" w:color="auto"/>
            <w:bottom w:val="none" w:sz="0" w:space="0" w:color="auto"/>
            <w:right w:val="none" w:sz="0" w:space="0" w:color="auto"/>
          </w:divBdr>
        </w:div>
        <w:div w:id="1972395482">
          <w:marLeft w:val="0"/>
          <w:marRight w:val="0"/>
          <w:marTop w:val="0"/>
          <w:marBottom w:val="0"/>
          <w:divBdr>
            <w:top w:val="none" w:sz="0" w:space="0" w:color="auto"/>
            <w:left w:val="none" w:sz="0" w:space="0" w:color="auto"/>
            <w:bottom w:val="none" w:sz="0" w:space="0" w:color="auto"/>
            <w:right w:val="none" w:sz="0" w:space="0" w:color="auto"/>
          </w:divBdr>
        </w:div>
        <w:div w:id="204417496">
          <w:marLeft w:val="0"/>
          <w:marRight w:val="0"/>
          <w:marTop w:val="0"/>
          <w:marBottom w:val="0"/>
          <w:divBdr>
            <w:top w:val="none" w:sz="0" w:space="0" w:color="auto"/>
            <w:left w:val="none" w:sz="0" w:space="0" w:color="auto"/>
            <w:bottom w:val="none" w:sz="0" w:space="0" w:color="auto"/>
            <w:right w:val="none" w:sz="0" w:space="0" w:color="auto"/>
          </w:divBdr>
        </w:div>
        <w:div w:id="1589731147">
          <w:marLeft w:val="0"/>
          <w:marRight w:val="0"/>
          <w:marTop w:val="0"/>
          <w:marBottom w:val="0"/>
          <w:divBdr>
            <w:top w:val="none" w:sz="0" w:space="0" w:color="auto"/>
            <w:left w:val="none" w:sz="0" w:space="0" w:color="auto"/>
            <w:bottom w:val="none" w:sz="0" w:space="0" w:color="auto"/>
            <w:right w:val="none" w:sz="0" w:space="0" w:color="auto"/>
          </w:divBdr>
        </w:div>
        <w:div w:id="1884172025">
          <w:marLeft w:val="0"/>
          <w:marRight w:val="0"/>
          <w:marTop w:val="0"/>
          <w:marBottom w:val="0"/>
          <w:divBdr>
            <w:top w:val="none" w:sz="0" w:space="0" w:color="auto"/>
            <w:left w:val="none" w:sz="0" w:space="0" w:color="auto"/>
            <w:bottom w:val="none" w:sz="0" w:space="0" w:color="auto"/>
            <w:right w:val="none" w:sz="0" w:space="0" w:color="auto"/>
          </w:divBdr>
        </w:div>
        <w:div w:id="169101246">
          <w:marLeft w:val="0"/>
          <w:marRight w:val="0"/>
          <w:marTop w:val="0"/>
          <w:marBottom w:val="0"/>
          <w:divBdr>
            <w:top w:val="none" w:sz="0" w:space="0" w:color="auto"/>
            <w:left w:val="none" w:sz="0" w:space="0" w:color="auto"/>
            <w:bottom w:val="none" w:sz="0" w:space="0" w:color="auto"/>
            <w:right w:val="none" w:sz="0" w:space="0" w:color="auto"/>
          </w:divBdr>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0425069">
      <w:bodyDiv w:val="1"/>
      <w:marLeft w:val="0"/>
      <w:marRight w:val="0"/>
      <w:marTop w:val="0"/>
      <w:marBottom w:val="0"/>
      <w:divBdr>
        <w:top w:val="none" w:sz="0" w:space="0" w:color="auto"/>
        <w:left w:val="none" w:sz="0" w:space="0" w:color="auto"/>
        <w:bottom w:val="none" w:sz="0" w:space="0" w:color="auto"/>
        <w:right w:val="none" w:sz="0" w:space="0" w:color="auto"/>
      </w:divBdr>
    </w:div>
    <w:div w:id="1684822271">
      <w:bodyDiv w:val="1"/>
      <w:marLeft w:val="0"/>
      <w:marRight w:val="0"/>
      <w:marTop w:val="0"/>
      <w:marBottom w:val="0"/>
      <w:divBdr>
        <w:top w:val="none" w:sz="0" w:space="0" w:color="auto"/>
        <w:left w:val="none" w:sz="0" w:space="0" w:color="auto"/>
        <w:bottom w:val="none" w:sz="0" w:space="0" w:color="auto"/>
        <w:right w:val="none" w:sz="0" w:space="0" w:color="auto"/>
      </w:divBdr>
    </w:div>
    <w:div w:id="1748456936">
      <w:bodyDiv w:val="1"/>
      <w:marLeft w:val="0"/>
      <w:marRight w:val="0"/>
      <w:marTop w:val="0"/>
      <w:marBottom w:val="0"/>
      <w:divBdr>
        <w:top w:val="none" w:sz="0" w:space="0" w:color="auto"/>
        <w:left w:val="none" w:sz="0" w:space="0" w:color="auto"/>
        <w:bottom w:val="none" w:sz="0" w:space="0" w:color="auto"/>
        <w:right w:val="none" w:sz="0" w:space="0" w:color="auto"/>
      </w:divBdr>
    </w:div>
    <w:div w:id="1818455133">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554339">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5859758">
      <w:bodyDiv w:val="1"/>
      <w:marLeft w:val="0"/>
      <w:marRight w:val="0"/>
      <w:marTop w:val="0"/>
      <w:marBottom w:val="0"/>
      <w:divBdr>
        <w:top w:val="none" w:sz="0" w:space="0" w:color="auto"/>
        <w:left w:val="none" w:sz="0" w:space="0" w:color="auto"/>
        <w:bottom w:val="none" w:sz="0" w:space="0" w:color="auto"/>
        <w:right w:val="none" w:sz="0" w:space="0" w:color="auto"/>
      </w:divBdr>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zakonyprolidi.cz/cs/2006-187" TargetMode="External"/><Relationship Id="rId2" Type="http://schemas.openxmlformats.org/officeDocument/2006/relationships/hyperlink" Target="https://zakonyprolidi.cz/cs/1995-155" TargetMode="External"/><Relationship Id="rId1" Type="http://schemas.openxmlformats.org/officeDocument/2006/relationships/hyperlink" Target="http://www.vfsglobal.com" TargetMode="External"/><Relationship Id="rId6" Type="http://schemas.openxmlformats.org/officeDocument/2006/relationships/hyperlink" Target="https://zakonyprolidi.cz/cs/2004-18" TargetMode="External"/><Relationship Id="rId5" Type="http://schemas.openxmlformats.org/officeDocument/2006/relationships/hyperlink" Target="https://zakonyprolidi.cz/cs/1993-2" TargetMode="External"/><Relationship Id="rId4" Type="http://schemas.openxmlformats.org/officeDocument/2006/relationships/hyperlink" Target="https://zakonyprolidi.cz/cs/2006-262"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79ED3C-E702-449B-A751-5BC35461D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28</Pages>
  <Words>10422</Words>
  <Characters>57321</Characters>
  <Application>Microsoft Office Word</Application>
  <DocSecurity>0</DocSecurity>
  <Lines>477</Lines>
  <Paragraphs>135</Paragraphs>
  <ScaleCrop>false</ScaleCrop>
  <HeadingPairs>
    <vt:vector size="10" baseType="variant">
      <vt:variant>
        <vt:lpstr>Title</vt:lpstr>
      </vt:variant>
      <vt:variant>
        <vt:i4>1</vt:i4>
      </vt:variant>
      <vt:variant>
        <vt:lpstr>Titre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5" baseType="lpstr">
      <vt:lpstr>1</vt: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67608</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11</cp:revision>
  <cp:lastPrinted>2013-09-04T15:25:00Z</cp:lastPrinted>
  <dcterms:created xsi:type="dcterms:W3CDTF">2018-06-15T10:02:00Z</dcterms:created>
  <dcterms:modified xsi:type="dcterms:W3CDTF">2018-07-30T08:25:00Z</dcterms:modified>
</cp:coreProperties>
</file>